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泰山学院混合式教学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" w:firstLine="1280" w:firstLineChars="400"/>
        <w:textAlignment w:val="auto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" w:firstLine="1280" w:firstLineChars="400"/>
        <w:textAlignment w:val="auto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" w:firstLine="1280" w:firstLineChars="400"/>
        <w:textAlignment w:val="auto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" w:firstLine="1280" w:firstLineChars="400"/>
        <w:textAlignment w:val="auto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" w:firstLine="1280" w:firstLineChars="400"/>
        <w:textAlignment w:val="auto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思想政治理论课 □创新创业教育课 □教师教育课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该门课程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混合式教学设计实施方案</w:t>
      </w:r>
    </w:p>
    <w:p>
      <w:pPr>
        <w:numPr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（一）实施方案</w:t>
      </w:r>
    </w:p>
    <w:tbl>
      <w:tblPr>
        <w:tblStyle w:val="6"/>
        <w:tblW w:w="7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19"/>
        <w:gridCol w:w="2236"/>
        <w:gridCol w:w="13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9" w:hRule="atLeast"/>
          <w:jc w:val="center"/>
        </w:trPr>
        <w:tc>
          <w:tcPr>
            <w:tcW w:w="895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章节名称</w:t>
            </w:r>
          </w:p>
        </w:tc>
        <w:tc>
          <w:tcPr>
            <w:tcW w:w="919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拟用学时</w:t>
            </w:r>
          </w:p>
        </w:tc>
        <w:tc>
          <w:tcPr>
            <w:tcW w:w="2236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教学资源（包括教学视频、参考书目、论文等）</w:t>
            </w:r>
          </w:p>
        </w:tc>
        <w:tc>
          <w:tcPr>
            <w:tcW w:w="1385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教学方式方法</w:t>
            </w:r>
          </w:p>
        </w:tc>
        <w:tc>
          <w:tcPr>
            <w:tcW w:w="2520" w:type="dxa"/>
            <w:vAlign w:val="top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采用的信息技术手段（例如：智慧树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+雨课堂+...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8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5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numId w:val="0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（二）考核方案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考核内容、考核方式及成绩占比等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numId w:val="0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23EB20-10CA-4D2F-8D8F-8C0111F3A8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497949-8088-465D-9836-CD9D2BE4290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CD3CF7-12EB-449D-A65F-E06D4F414F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B3D8333-CDC6-463A-A9AE-D5D2831CDC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BEB81C1-6B38-4443-8058-2F28513ADB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D7AC11F-B12B-4DA2-ABAD-E7EF832ABB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24941"/>
    <w:multiLevelType w:val="singleLevel"/>
    <w:tmpl w:val="66B2494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57A5F9F"/>
    <w:rsid w:val="07F76A15"/>
    <w:rsid w:val="0A931C57"/>
    <w:rsid w:val="0C9E3B0D"/>
    <w:rsid w:val="0E972E05"/>
    <w:rsid w:val="101D6869"/>
    <w:rsid w:val="14A06D33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2F442368"/>
    <w:rsid w:val="3235635A"/>
    <w:rsid w:val="361C504B"/>
    <w:rsid w:val="36C51DAC"/>
    <w:rsid w:val="3B3C0217"/>
    <w:rsid w:val="3B6100A5"/>
    <w:rsid w:val="3EAB5075"/>
    <w:rsid w:val="3EAB7837"/>
    <w:rsid w:val="45AC63EA"/>
    <w:rsid w:val="4D0E61EA"/>
    <w:rsid w:val="4E1659BD"/>
    <w:rsid w:val="4EC53001"/>
    <w:rsid w:val="4F574BBC"/>
    <w:rsid w:val="55137824"/>
    <w:rsid w:val="57525990"/>
    <w:rsid w:val="576F47C5"/>
    <w:rsid w:val="58187737"/>
    <w:rsid w:val="59A4008F"/>
    <w:rsid w:val="5C1E0D18"/>
    <w:rsid w:val="5D4474E1"/>
    <w:rsid w:val="5D981338"/>
    <w:rsid w:val="5ED7385A"/>
    <w:rsid w:val="5FFC2C27"/>
    <w:rsid w:val="667F0401"/>
    <w:rsid w:val="669F78D6"/>
    <w:rsid w:val="68ED3F07"/>
    <w:rsid w:val="6BE67ACC"/>
    <w:rsid w:val="6F44735F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587</Words>
  <Characters>602</Characters>
  <Lines>18</Lines>
  <Paragraphs>5</Paragraphs>
  <TotalTime>1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彭辉</cp:lastModifiedBy>
  <cp:lastPrinted>2022-08-15T01:18:44Z</cp:lastPrinted>
  <dcterms:modified xsi:type="dcterms:W3CDTF">2022-08-15T01:27:06Z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C8EDBB969E3F423CBAACB28FAC2CE78F</vt:lpwstr>
  </property>
</Properties>
</file>