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F9EB65">
      <w:pPr>
        <w:pStyle w:val="2"/>
        <w:keepNext w:val="0"/>
        <w:keepLines w:val="0"/>
        <w:pageBreakBefore w:val="0"/>
        <w:widowControl/>
        <w:suppressLineNumbers w:val="0"/>
        <w:kinsoku/>
        <w:wordWrap/>
        <w:overflowPunct/>
        <w:topLinePunct w:val="0"/>
        <w:autoSpaceDE/>
        <w:autoSpaceDN/>
        <w:bidi w:val="0"/>
        <w:adjustRightInd w:val="0"/>
        <w:snapToGrid w:val="0"/>
        <w:spacing w:before="157" w:beforeLines="50" w:beforeAutospacing="0" w:after="157" w:afterLines="50" w:afterAutospacing="0" w:line="560" w:lineRule="exact"/>
        <w:ind w:left="0" w:leftChars="0" w:firstLine="0" w:firstLineChars="0"/>
        <w:jc w:val="center"/>
        <w:textAlignment w:val="auto"/>
        <w:rPr>
          <w:rFonts w:hint="eastAsia" w:ascii="方正小标宋简体" w:hAnsi="方正小标宋简体" w:eastAsia="方正小标宋简体" w:cs="方正小标宋简体"/>
          <w:b w:val="0"/>
          <w:bCs w:val="0"/>
          <w:sz w:val="40"/>
          <w:szCs w:val="40"/>
        </w:rPr>
      </w:pPr>
      <w:r>
        <w:rPr>
          <w:rFonts w:hint="eastAsia" w:ascii="方正小标宋简体" w:hAnsi="方正小标宋简体" w:eastAsia="方正小标宋简体" w:cs="方正小标宋简体"/>
          <w:b w:val="0"/>
          <w:bCs w:val="0"/>
          <w:sz w:val="40"/>
          <w:szCs w:val="40"/>
        </w:rPr>
        <w:t>关于做好2026年新增本科专业申报工作的通知</w:t>
      </w:r>
    </w:p>
    <w:p w14:paraId="54A308A0">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w:t>
      </w:r>
      <w:r>
        <w:rPr>
          <w:rFonts w:hint="eastAsia" w:ascii="仿宋_GB2312" w:hAnsi="仿宋_GB2312" w:eastAsia="仿宋_GB2312" w:cs="仿宋_GB2312"/>
          <w:sz w:val="32"/>
          <w:szCs w:val="32"/>
          <w:lang w:val="en-US" w:eastAsia="zh-CN"/>
        </w:rPr>
        <w:t>教学单位</w:t>
      </w:r>
      <w:r>
        <w:rPr>
          <w:rFonts w:hint="eastAsia" w:ascii="仿宋_GB2312" w:hAnsi="仿宋_GB2312" w:eastAsia="仿宋_GB2312" w:cs="仿宋_GB2312"/>
          <w:sz w:val="32"/>
          <w:szCs w:val="32"/>
        </w:rPr>
        <w:t>：</w:t>
      </w:r>
    </w:p>
    <w:p w14:paraId="48EFDCBB">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为深入贯彻落实《教育强国建设规划纲要（2024—2035年）》和</w:t>
      </w:r>
      <w:r>
        <w:rPr>
          <w:rFonts w:hint="eastAsia" w:ascii="仿宋_GB2312" w:hAnsi="仿宋_GB2312" w:eastAsia="仿宋_GB2312" w:cs="仿宋_GB2312"/>
          <w:sz w:val="32"/>
          <w:szCs w:val="32"/>
          <w:lang w:eastAsia="zh-CN"/>
        </w:rPr>
        <w:t>《教育发展</w:t>
      </w:r>
      <w:bookmarkStart w:id="0" w:name="_GoBack"/>
      <w:bookmarkEnd w:id="0"/>
      <w:r>
        <w:rPr>
          <w:rFonts w:hint="eastAsia" w:ascii="仿宋_GB2312" w:hAnsi="仿宋_GB2312" w:eastAsia="仿宋_GB2312" w:cs="仿宋_GB2312"/>
          <w:sz w:val="32"/>
          <w:szCs w:val="32"/>
          <w:lang w:eastAsia="zh-CN"/>
        </w:rPr>
        <w:t>“十五五”规划》</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按照</w:t>
      </w:r>
      <w:r>
        <w:rPr>
          <w:rFonts w:hint="eastAsia" w:ascii="仿宋_GB2312" w:hAnsi="仿宋_GB2312" w:eastAsia="仿宋_GB2312" w:cs="仿宋_GB2312"/>
          <w:sz w:val="32"/>
          <w:szCs w:val="32"/>
        </w:rPr>
        <w:t>教育部《高等教育学科专业设置调整优化行动方案（2025—2027年）》</w:t>
      </w:r>
      <w:r>
        <w:rPr>
          <w:rFonts w:hint="eastAsia" w:ascii="仿宋_GB2312" w:hAnsi="仿宋_GB2312" w:eastAsia="仿宋_GB2312" w:cs="仿宋_GB2312"/>
          <w:sz w:val="32"/>
          <w:szCs w:val="32"/>
          <w:lang w:val="en-US" w:eastAsia="zh-CN"/>
        </w:rPr>
        <w:t>和</w:t>
      </w:r>
      <w:r>
        <w:rPr>
          <w:rFonts w:hint="eastAsia" w:ascii="仿宋_GB2312" w:hAnsi="仿宋_GB2312" w:eastAsia="仿宋_GB2312" w:cs="仿宋_GB2312"/>
          <w:sz w:val="32"/>
          <w:szCs w:val="32"/>
        </w:rPr>
        <w:t>山东省《关于深入推进学科专业设置调整优化改革赋能现代化产业体系建设的实施意见》</w:t>
      </w:r>
      <w:r>
        <w:rPr>
          <w:rFonts w:hint="eastAsia" w:ascii="仿宋_GB2312" w:hAnsi="仿宋_GB2312" w:eastAsia="仿宋_GB2312" w:cs="仿宋_GB2312"/>
          <w:sz w:val="32"/>
          <w:szCs w:val="32"/>
          <w:lang w:val="en-US" w:eastAsia="zh-CN"/>
        </w:rPr>
        <w:t>等相关要求</w:t>
      </w:r>
      <w:r>
        <w:rPr>
          <w:rFonts w:hint="eastAsia" w:ascii="仿宋_GB2312" w:hAnsi="仿宋_GB2312" w:eastAsia="仿宋_GB2312" w:cs="仿宋_GB2312"/>
          <w:sz w:val="32"/>
          <w:szCs w:val="32"/>
        </w:rPr>
        <w:t>，以科技发展、国家战略需求为牵引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紧密对接区域产业发展，</w:t>
      </w:r>
      <w:r>
        <w:rPr>
          <w:rFonts w:hint="eastAsia" w:ascii="仿宋_GB2312" w:hAnsi="仿宋_GB2312" w:eastAsia="仿宋_GB2312" w:cs="仿宋_GB2312"/>
          <w:sz w:val="32"/>
          <w:szCs w:val="32"/>
          <w:lang w:eastAsia="zh-CN"/>
        </w:rPr>
        <w:t>建立健全</w:t>
      </w:r>
      <w:r>
        <w:rPr>
          <w:rFonts w:hint="eastAsia" w:ascii="仿宋_GB2312" w:hAnsi="仿宋_GB2312" w:eastAsia="仿宋_GB2312" w:cs="仿宋_GB2312"/>
          <w:sz w:val="32"/>
          <w:szCs w:val="32"/>
        </w:rPr>
        <w:t>学科专业设置调整机制，科学有序推进专业设置工作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切实提升高等教育服务经济社会高质量发展的支撑力与贡献力</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经学校研究决定启动2026年本科新专业申报工作。</w:t>
      </w:r>
    </w:p>
    <w:p w14:paraId="48BA9D18">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3" w:firstLineChars="200"/>
        <w:jc w:val="both"/>
        <w:textAlignment w:val="auto"/>
        <w:rPr>
          <w:rFonts w:hint="eastAsia" w:ascii="黑体" w:hAnsi="黑体" w:eastAsia="黑体" w:cs="黑体"/>
          <w:sz w:val="32"/>
          <w:szCs w:val="32"/>
        </w:rPr>
      </w:pPr>
      <w:r>
        <w:rPr>
          <w:rStyle w:val="7"/>
          <w:rFonts w:hint="eastAsia" w:ascii="黑体" w:hAnsi="黑体" w:eastAsia="黑体" w:cs="黑体"/>
          <w:b/>
          <w:bCs/>
          <w:sz w:val="32"/>
          <w:szCs w:val="32"/>
        </w:rPr>
        <w:t>一、总体要求</w:t>
      </w:r>
    </w:p>
    <w:p w14:paraId="17D12D29">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20" w:firstLineChars="200"/>
        <w:jc w:val="both"/>
        <w:textAlignment w:val="auto"/>
        <w:rPr>
          <w:rStyle w:val="7"/>
          <w:rFonts w:hint="eastAsia" w:ascii="仿宋" w:hAnsi="仿宋" w:eastAsia="仿宋" w:cs="仿宋"/>
          <w:b/>
          <w:bCs/>
          <w:sz w:val="31"/>
          <w:szCs w:val="31"/>
        </w:rPr>
      </w:pPr>
      <w:r>
        <w:rPr>
          <w:rFonts w:hint="eastAsia" w:ascii="仿宋" w:hAnsi="仿宋" w:eastAsia="仿宋" w:cs="仿宋"/>
          <w:sz w:val="31"/>
          <w:szCs w:val="31"/>
        </w:rPr>
        <w:t>以推进建设办学能力优质、服务区域经济社会发展优秀的高水平应用型大学为目标</w:t>
      </w:r>
      <w:r>
        <w:rPr>
          <w:rFonts w:hint="eastAsia" w:ascii="仿宋" w:hAnsi="仿宋" w:eastAsia="仿宋" w:cs="仿宋"/>
          <w:sz w:val="31"/>
          <w:szCs w:val="31"/>
          <w:lang w:eastAsia="zh-CN"/>
        </w:rPr>
        <w:t>，</w:t>
      </w:r>
      <w:r>
        <w:rPr>
          <w:rFonts w:hint="eastAsia" w:ascii="仿宋" w:hAnsi="仿宋" w:eastAsia="仿宋" w:cs="仿宋"/>
          <w:sz w:val="31"/>
          <w:szCs w:val="31"/>
        </w:rPr>
        <w:t>聚焦山东省19条标志性产业链和泰安市11条重点产业链，结合</w:t>
      </w:r>
      <w:r>
        <w:rPr>
          <w:rFonts w:hint="eastAsia" w:ascii="仿宋" w:hAnsi="仿宋" w:eastAsia="仿宋" w:cs="仿宋"/>
          <w:sz w:val="31"/>
          <w:szCs w:val="31"/>
          <w:lang w:val="en-US" w:eastAsia="zh-CN"/>
        </w:rPr>
        <w:t>学校</w:t>
      </w:r>
      <w:r>
        <w:rPr>
          <w:rFonts w:hint="eastAsia" w:ascii="仿宋" w:hAnsi="仿宋" w:eastAsia="仿宋" w:cs="仿宋"/>
          <w:sz w:val="31"/>
          <w:szCs w:val="31"/>
        </w:rPr>
        <w:t>办学定位、办学条件和办学特色</w:t>
      </w:r>
      <w:r>
        <w:rPr>
          <w:rFonts w:hint="eastAsia" w:ascii="仿宋" w:hAnsi="仿宋" w:eastAsia="仿宋" w:cs="仿宋"/>
          <w:sz w:val="31"/>
          <w:szCs w:val="31"/>
          <w:lang w:eastAsia="zh-CN"/>
        </w:rPr>
        <w:t>，</w:t>
      </w:r>
      <w:r>
        <w:rPr>
          <w:rFonts w:hint="eastAsia" w:ascii="仿宋" w:hAnsi="仿宋" w:eastAsia="仿宋" w:cs="仿宋"/>
          <w:sz w:val="31"/>
          <w:szCs w:val="31"/>
        </w:rPr>
        <w:t>坚</w:t>
      </w:r>
      <w:r>
        <w:rPr>
          <w:rFonts w:hint="eastAsia" w:ascii="仿宋" w:hAnsi="仿宋" w:eastAsia="仿宋" w:cs="仿宋"/>
          <w:sz w:val="31"/>
          <w:szCs w:val="31"/>
          <w:lang w:val="en-US" w:eastAsia="zh-CN"/>
        </w:rPr>
        <w:t>持“控制总量、优化存量、用好增量”，</w:t>
      </w:r>
      <w:r>
        <w:rPr>
          <w:rFonts w:hint="eastAsia" w:ascii="仿宋" w:hAnsi="仿宋" w:eastAsia="仿宋" w:cs="仿宋"/>
          <w:sz w:val="31"/>
          <w:szCs w:val="31"/>
          <w:lang w:eastAsia="zh-CN"/>
        </w:rPr>
        <w:t>科学编制学科专业发展规划，</w:t>
      </w:r>
      <w:r>
        <w:rPr>
          <w:rFonts w:hint="eastAsia" w:ascii="仿宋" w:hAnsi="仿宋" w:eastAsia="仿宋" w:cs="仿宋"/>
          <w:sz w:val="31"/>
          <w:szCs w:val="31"/>
          <w:lang w:val="en-US" w:eastAsia="zh-CN"/>
        </w:rPr>
        <w:t>扎实推进学科专业结构优化调整。根据2026年山东省</w:t>
      </w:r>
      <w:r>
        <w:rPr>
          <w:rFonts w:hint="eastAsia" w:ascii="仿宋" w:hAnsi="仿宋" w:eastAsia="仿宋" w:cs="仿宋"/>
          <w:sz w:val="31"/>
          <w:szCs w:val="31"/>
        </w:rPr>
        <w:t>急需</w:t>
      </w:r>
      <w:r>
        <w:rPr>
          <w:rFonts w:hint="eastAsia" w:ascii="仿宋" w:hAnsi="仿宋" w:eastAsia="仿宋" w:cs="仿宋"/>
          <w:sz w:val="31"/>
          <w:szCs w:val="31"/>
          <w:lang w:val="en-US" w:eastAsia="zh-CN"/>
        </w:rPr>
        <w:t>本科</w:t>
      </w:r>
      <w:r>
        <w:rPr>
          <w:rFonts w:hint="eastAsia" w:ascii="仿宋" w:hAnsi="仿宋" w:eastAsia="仿宋" w:cs="仿宋"/>
          <w:sz w:val="31"/>
          <w:szCs w:val="31"/>
        </w:rPr>
        <w:t>专业清</w:t>
      </w:r>
      <w:r>
        <w:rPr>
          <w:rFonts w:hint="eastAsia" w:ascii="仿宋" w:hAnsi="仿宋" w:eastAsia="仿宋" w:cs="仿宋"/>
          <w:sz w:val="31"/>
          <w:szCs w:val="31"/>
          <w:lang w:val="en-US" w:eastAsia="zh-CN"/>
        </w:rPr>
        <w:t>单和过剩专业预警清单，加大存量专业“关停并转”力度，</w:t>
      </w:r>
      <w:r>
        <w:rPr>
          <w:rStyle w:val="7"/>
          <w:rFonts w:hint="eastAsia" w:ascii="仿宋" w:hAnsi="仿宋" w:eastAsia="仿宋" w:cs="仿宋"/>
          <w:b/>
          <w:bCs/>
          <w:sz w:val="31"/>
          <w:szCs w:val="31"/>
          <w:lang w:val="en-US" w:eastAsia="zh-CN"/>
        </w:rPr>
        <w:t>严格</w:t>
      </w:r>
      <w:r>
        <w:rPr>
          <w:rStyle w:val="7"/>
          <w:rFonts w:hint="eastAsia" w:ascii="仿宋" w:hAnsi="仿宋" w:eastAsia="仿宋" w:cs="仿宋"/>
          <w:b/>
          <w:bCs/>
          <w:sz w:val="31"/>
          <w:szCs w:val="31"/>
        </w:rPr>
        <w:t>执行“增一</w:t>
      </w:r>
      <w:r>
        <w:rPr>
          <w:rStyle w:val="7"/>
          <w:rFonts w:hint="eastAsia" w:ascii="仿宋" w:hAnsi="仿宋" w:eastAsia="仿宋" w:cs="仿宋"/>
          <w:b/>
          <w:bCs/>
          <w:sz w:val="31"/>
          <w:szCs w:val="31"/>
          <w:lang w:val="en-US" w:eastAsia="zh-CN"/>
        </w:rPr>
        <w:t>停</w:t>
      </w:r>
      <w:r>
        <w:rPr>
          <w:rStyle w:val="7"/>
          <w:rFonts w:hint="eastAsia" w:ascii="仿宋" w:hAnsi="仿宋" w:eastAsia="仿宋" w:cs="仿宋"/>
          <w:b/>
          <w:bCs/>
          <w:sz w:val="31"/>
          <w:szCs w:val="31"/>
        </w:rPr>
        <w:t>一”机制</w:t>
      </w:r>
      <w:r>
        <w:rPr>
          <w:rStyle w:val="7"/>
          <w:rFonts w:hint="eastAsia" w:ascii="仿宋" w:hAnsi="仿宋" w:eastAsia="仿宋" w:cs="仿宋"/>
          <w:b/>
          <w:bCs/>
          <w:sz w:val="31"/>
          <w:szCs w:val="31"/>
          <w:lang w:eastAsia="zh-CN"/>
        </w:rPr>
        <w:t>，</w:t>
      </w:r>
      <w:r>
        <w:rPr>
          <w:rStyle w:val="7"/>
          <w:rFonts w:hint="eastAsia" w:ascii="仿宋" w:hAnsi="仿宋" w:eastAsia="仿宋" w:cs="仿宋"/>
          <w:b/>
          <w:bCs/>
          <w:sz w:val="31"/>
          <w:szCs w:val="31"/>
        </w:rPr>
        <w:t>新申报专业中理工农医类占比不低于70%。</w:t>
      </w:r>
    </w:p>
    <w:p w14:paraId="1AE22C72">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3" w:firstLineChars="200"/>
        <w:jc w:val="both"/>
        <w:textAlignment w:val="auto"/>
        <w:rPr>
          <w:rStyle w:val="7"/>
          <w:rFonts w:hint="eastAsia" w:ascii="黑体" w:hAnsi="黑体" w:eastAsia="黑体" w:cs="黑体"/>
          <w:b/>
          <w:bCs/>
          <w:sz w:val="32"/>
          <w:szCs w:val="32"/>
          <w:lang w:val="en-US" w:eastAsia="zh-CN"/>
        </w:rPr>
      </w:pPr>
      <w:r>
        <w:rPr>
          <w:rStyle w:val="7"/>
          <w:rFonts w:hint="eastAsia" w:ascii="黑体" w:hAnsi="黑体" w:eastAsia="黑体" w:cs="黑体"/>
          <w:b/>
          <w:bCs/>
          <w:sz w:val="32"/>
          <w:szCs w:val="32"/>
        </w:rPr>
        <w:t>二、申报</w:t>
      </w:r>
      <w:r>
        <w:rPr>
          <w:rStyle w:val="7"/>
          <w:rFonts w:hint="eastAsia" w:ascii="黑体" w:hAnsi="黑体" w:eastAsia="黑体" w:cs="黑体"/>
          <w:b/>
          <w:bCs/>
          <w:sz w:val="32"/>
          <w:szCs w:val="32"/>
          <w:lang w:val="en-US" w:eastAsia="zh-CN"/>
        </w:rPr>
        <w:t>方向</w:t>
      </w:r>
    </w:p>
    <w:p w14:paraId="6F11C8C2">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对于满足第3、4条的急需紧缺专业予以优先申报：</w:t>
      </w:r>
    </w:p>
    <w:p w14:paraId="79257FF1">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3" w:firstLineChars="200"/>
        <w:jc w:val="both"/>
        <w:textAlignment w:val="auto"/>
        <w:rPr>
          <w:rFonts w:hint="eastAsia" w:ascii="仿宋_GB2312" w:hAnsi="仿宋_GB2312" w:eastAsia="仿宋_GB2312" w:cs="仿宋_GB2312"/>
          <w:sz w:val="32"/>
          <w:szCs w:val="32"/>
        </w:rPr>
      </w:pPr>
      <w:r>
        <w:rPr>
          <w:rStyle w:val="7"/>
          <w:rFonts w:hint="eastAsia" w:ascii="仿宋_GB2312" w:hAnsi="仿宋_GB2312" w:eastAsia="仿宋_GB2312" w:cs="仿宋_GB2312"/>
          <w:b/>
          <w:bCs/>
          <w:sz w:val="32"/>
          <w:szCs w:val="32"/>
          <w:lang w:val="en-US" w:eastAsia="zh-CN"/>
        </w:rPr>
        <w:t>1.</w:t>
      </w:r>
      <w:r>
        <w:rPr>
          <w:rStyle w:val="7"/>
          <w:rFonts w:hint="eastAsia" w:ascii="仿宋_GB2312" w:hAnsi="仿宋_GB2312" w:eastAsia="仿宋_GB2312" w:cs="仿宋_GB2312"/>
          <w:b/>
          <w:bCs/>
          <w:sz w:val="32"/>
          <w:szCs w:val="32"/>
        </w:rPr>
        <w:t>紧密对接国家和区域战略性新兴产业需求</w:t>
      </w:r>
    </w:p>
    <w:p w14:paraId="193EA61C">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rPr>
        <w:t>以科技发展、国家战略需求为牵引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highlight w:val="none"/>
        </w:rPr>
        <w:t>聚焦</w:t>
      </w:r>
      <w:r>
        <w:rPr>
          <w:rFonts w:hint="eastAsia" w:ascii="仿宋_GB2312" w:hAnsi="仿宋_GB2312" w:eastAsia="仿宋_GB2312" w:cs="仿宋_GB2312"/>
          <w:sz w:val="32"/>
          <w:szCs w:val="32"/>
          <w:highlight w:val="none"/>
          <w:lang w:val="en-US" w:eastAsia="zh-CN"/>
        </w:rPr>
        <w:t>山东省19条标志性产业链和泰安市11条重点产业链，重点围绕山东省2026年急需本科专业清单，开展专业申报工作。</w:t>
      </w:r>
    </w:p>
    <w:p w14:paraId="58610F2A">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3" w:firstLineChars="200"/>
        <w:jc w:val="both"/>
        <w:textAlignment w:val="auto"/>
        <w:rPr>
          <w:rFonts w:hint="eastAsia" w:ascii="仿宋_GB2312" w:hAnsi="仿宋_GB2312" w:eastAsia="仿宋_GB2312" w:cs="仿宋_GB2312"/>
          <w:sz w:val="32"/>
          <w:szCs w:val="32"/>
        </w:rPr>
      </w:pPr>
      <w:r>
        <w:rPr>
          <w:rStyle w:val="7"/>
          <w:rFonts w:hint="eastAsia" w:ascii="仿宋_GB2312" w:hAnsi="仿宋_GB2312" w:eastAsia="仿宋_GB2312" w:cs="仿宋_GB2312"/>
          <w:b/>
          <w:bCs/>
          <w:sz w:val="32"/>
          <w:szCs w:val="32"/>
          <w:lang w:val="en-US" w:eastAsia="zh-CN"/>
        </w:rPr>
        <w:t>2.</w:t>
      </w:r>
      <w:r>
        <w:rPr>
          <w:rStyle w:val="7"/>
          <w:rFonts w:hint="eastAsia" w:ascii="仿宋_GB2312" w:hAnsi="仿宋_GB2312" w:eastAsia="仿宋_GB2312" w:cs="仿宋_GB2312"/>
          <w:b/>
          <w:bCs/>
          <w:sz w:val="32"/>
          <w:szCs w:val="32"/>
        </w:rPr>
        <w:t>符合学校</w:t>
      </w:r>
      <w:r>
        <w:rPr>
          <w:rStyle w:val="7"/>
          <w:rFonts w:hint="eastAsia" w:ascii="仿宋_GB2312" w:hAnsi="仿宋_GB2312" w:eastAsia="仿宋_GB2312" w:cs="仿宋_GB2312"/>
          <w:b/>
          <w:bCs/>
          <w:sz w:val="32"/>
          <w:szCs w:val="32"/>
          <w:lang w:val="en-US" w:eastAsia="zh-CN"/>
        </w:rPr>
        <w:t>学科专业</w:t>
      </w:r>
      <w:r>
        <w:rPr>
          <w:rStyle w:val="7"/>
          <w:rFonts w:hint="eastAsia" w:ascii="仿宋_GB2312" w:hAnsi="仿宋_GB2312" w:eastAsia="仿宋_GB2312" w:cs="仿宋_GB2312"/>
          <w:b/>
          <w:bCs/>
          <w:sz w:val="32"/>
          <w:szCs w:val="32"/>
        </w:rPr>
        <w:t>发展规划</w:t>
      </w:r>
    </w:p>
    <w:p w14:paraId="12B1D912">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与学校办学定位和学科专业整体布局相契合，</w:t>
      </w:r>
      <w:r>
        <w:rPr>
          <w:rFonts w:hint="eastAsia" w:ascii="仿宋_GB2312" w:hAnsi="仿宋_GB2312" w:eastAsia="仿宋_GB2312" w:cs="仿宋_GB2312"/>
          <w:sz w:val="32"/>
          <w:szCs w:val="32"/>
          <w:lang w:val="en-US" w:eastAsia="zh-CN"/>
        </w:rPr>
        <w:t>聚焦学校六大专业集群建设。</w:t>
      </w:r>
      <w:r>
        <w:rPr>
          <w:rFonts w:hint="eastAsia" w:ascii="仿宋_GB2312" w:hAnsi="仿宋_GB2312" w:eastAsia="仿宋_GB2312" w:cs="仿宋_GB2312"/>
          <w:sz w:val="32"/>
          <w:szCs w:val="32"/>
        </w:rPr>
        <w:t>具体包括电子信息与智能制造专业集群</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计算机与人工智能专业集群</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文化旅游与休闲产业专业集群</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生物医药与高端化工专业集群</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数字经济与工商管理专业集群。</w:t>
      </w:r>
    </w:p>
    <w:p w14:paraId="60B82603">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3" w:firstLineChars="200"/>
        <w:jc w:val="both"/>
        <w:textAlignment w:val="auto"/>
        <w:rPr>
          <w:rFonts w:hint="eastAsia" w:ascii="仿宋_GB2312" w:hAnsi="仿宋_GB2312" w:eastAsia="仿宋_GB2312" w:cs="仿宋_GB2312"/>
          <w:sz w:val="32"/>
          <w:szCs w:val="32"/>
        </w:rPr>
      </w:pPr>
      <w:r>
        <w:rPr>
          <w:rStyle w:val="7"/>
          <w:rFonts w:hint="eastAsia" w:ascii="仿宋_GB2312" w:hAnsi="仿宋_GB2312" w:eastAsia="仿宋_GB2312" w:cs="仿宋_GB2312"/>
          <w:b/>
          <w:bCs/>
          <w:sz w:val="32"/>
          <w:szCs w:val="32"/>
          <w:lang w:val="en-US" w:eastAsia="zh-CN"/>
        </w:rPr>
        <w:t>3.</w:t>
      </w:r>
      <w:r>
        <w:rPr>
          <w:rStyle w:val="7"/>
          <w:rFonts w:hint="eastAsia" w:ascii="仿宋_GB2312" w:hAnsi="仿宋_GB2312" w:eastAsia="仿宋_GB2312" w:cs="仿宋_GB2312"/>
          <w:b/>
          <w:bCs/>
          <w:sz w:val="32"/>
          <w:szCs w:val="32"/>
        </w:rPr>
        <w:t>具备新兴交叉学位点支撑的专业</w:t>
      </w:r>
    </w:p>
    <w:p w14:paraId="0100C93E">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支持依托新兴交叉学位点开展建设，深入推进学科交叉融合与专业一体化发展，切实将学位点资源转化为本科专业人才培养的有力支撑。鼓励各学院通过微专业建设先行探索、积累办学基础，将微专业作为新专业孵化的“试验田”和“蓄水池”</w:t>
      </w:r>
      <w:r>
        <w:rPr>
          <w:rFonts w:hint="eastAsia" w:ascii="仿宋_GB2312" w:hAnsi="仿宋_GB2312" w:eastAsia="仿宋_GB2312" w:cs="仿宋_GB2312"/>
          <w:sz w:val="32"/>
          <w:szCs w:val="32"/>
          <w:lang w:val="en-US" w:eastAsia="zh-CN"/>
        </w:rPr>
        <w:t>。</w:t>
      </w:r>
    </w:p>
    <w:p w14:paraId="7C8EDDB2">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3" w:firstLineChars="200"/>
        <w:jc w:val="both"/>
        <w:textAlignment w:val="auto"/>
        <w:rPr>
          <w:rStyle w:val="7"/>
          <w:rFonts w:hint="eastAsia" w:ascii="仿宋_GB2312" w:hAnsi="仿宋_GB2312" w:eastAsia="仿宋_GB2312" w:cs="仿宋_GB2312"/>
          <w:b/>
          <w:bCs/>
          <w:sz w:val="32"/>
          <w:szCs w:val="32"/>
        </w:rPr>
      </w:pPr>
      <w:r>
        <w:rPr>
          <w:rStyle w:val="7"/>
          <w:rFonts w:hint="eastAsia" w:ascii="仿宋_GB2312" w:hAnsi="仿宋_GB2312" w:eastAsia="仿宋_GB2312" w:cs="仿宋_GB2312"/>
          <w:b/>
          <w:bCs/>
          <w:sz w:val="32"/>
          <w:szCs w:val="32"/>
          <w:lang w:val="en-US" w:eastAsia="zh-CN"/>
        </w:rPr>
        <w:t>4.</w:t>
      </w:r>
      <w:r>
        <w:rPr>
          <w:rStyle w:val="7"/>
          <w:rFonts w:hint="eastAsia" w:ascii="仿宋_GB2312" w:hAnsi="仿宋_GB2312" w:eastAsia="仿宋_GB2312" w:cs="仿宋_GB2312"/>
          <w:b/>
          <w:bCs/>
          <w:sz w:val="32"/>
          <w:szCs w:val="32"/>
        </w:rPr>
        <w:t>产教深度融合且</w:t>
      </w:r>
      <w:r>
        <w:rPr>
          <w:rStyle w:val="7"/>
          <w:rFonts w:hint="eastAsia" w:ascii="仿宋_GB2312" w:hAnsi="仿宋_GB2312" w:eastAsia="仿宋_GB2312" w:cs="仿宋_GB2312"/>
          <w:b/>
          <w:bCs/>
          <w:sz w:val="32"/>
          <w:szCs w:val="32"/>
          <w:lang w:val="en-US" w:eastAsia="zh-CN"/>
        </w:rPr>
        <w:t>特色</w:t>
      </w:r>
      <w:r>
        <w:rPr>
          <w:rStyle w:val="7"/>
          <w:rFonts w:hint="eastAsia" w:ascii="仿宋_GB2312" w:hAnsi="仿宋_GB2312" w:eastAsia="仿宋_GB2312" w:cs="仿宋_GB2312"/>
          <w:b/>
          <w:bCs/>
          <w:sz w:val="32"/>
          <w:szCs w:val="32"/>
        </w:rPr>
        <w:t>学院基础良好</w:t>
      </w:r>
    </w:p>
    <w:p w14:paraId="0A4AA3B3">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鼓励依托现有</w:t>
      </w:r>
      <w:r>
        <w:rPr>
          <w:rFonts w:hint="eastAsia" w:ascii="仿宋_GB2312" w:hAnsi="仿宋_GB2312" w:eastAsia="仿宋_GB2312" w:cs="仿宋_GB2312"/>
          <w:sz w:val="32"/>
          <w:szCs w:val="32"/>
          <w:lang w:val="en-US" w:eastAsia="zh-CN"/>
        </w:rPr>
        <w:t>现代</w:t>
      </w:r>
      <w:r>
        <w:rPr>
          <w:rFonts w:hint="eastAsia" w:ascii="仿宋_GB2312" w:hAnsi="仿宋_GB2312" w:eastAsia="仿宋_GB2312" w:cs="仿宋_GB2312"/>
          <w:sz w:val="32"/>
          <w:szCs w:val="32"/>
          <w:lang w:eastAsia="zh-CN"/>
        </w:rPr>
        <w:t>产业学院</w:t>
      </w:r>
      <w:r>
        <w:rPr>
          <w:rFonts w:hint="eastAsia" w:ascii="仿宋_GB2312" w:hAnsi="仿宋_GB2312" w:eastAsia="仿宋_GB2312" w:cs="仿宋_GB2312"/>
          <w:sz w:val="32"/>
          <w:szCs w:val="32"/>
          <w:lang w:val="en-US" w:eastAsia="zh-CN"/>
        </w:rPr>
        <w:t>和专业特色学院</w:t>
      </w:r>
      <w:r>
        <w:rPr>
          <w:rFonts w:hint="eastAsia" w:ascii="仿宋_GB2312" w:hAnsi="仿宋_GB2312" w:eastAsia="仿宋_GB2312" w:cs="仿宋_GB2312"/>
          <w:sz w:val="32"/>
          <w:szCs w:val="32"/>
          <w:lang w:eastAsia="zh-CN"/>
        </w:rPr>
        <w:t>申报新专业，与行业龙头企业共同制定人才培养方案、共同开发核心课程与教学资源、共同建设师资团队、共同开展实习实训与就业合作，产业资源能够深度融入人才培养全流程，保障新专业高起点起步、高质量发展。</w:t>
      </w:r>
    </w:p>
    <w:p w14:paraId="4E2E382F">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3" w:firstLineChars="200"/>
        <w:jc w:val="both"/>
        <w:textAlignment w:val="auto"/>
        <w:rPr>
          <w:rStyle w:val="7"/>
          <w:rFonts w:hint="eastAsia" w:ascii="黑体" w:hAnsi="黑体" w:eastAsia="黑体" w:cs="黑体"/>
          <w:b/>
          <w:bCs/>
          <w:sz w:val="32"/>
          <w:szCs w:val="32"/>
          <w:lang w:eastAsia="zh-CN"/>
        </w:rPr>
      </w:pPr>
      <w:r>
        <w:rPr>
          <w:rStyle w:val="7"/>
          <w:rFonts w:hint="eastAsia" w:ascii="黑体" w:hAnsi="黑体" w:eastAsia="黑体" w:cs="黑体"/>
          <w:b/>
          <w:bCs/>
          <w:sz w:val="32"/>
          <w:szCs w:val="32"/>
        </w:rPr>
        <w:t>三、申报</w:t>
      </w:r>
      <w:r>
        <w:rPr>
          <w:rStyle w:val="7"/>
          <w:rFonts w:hint="eastAsia" w:ascii="黑体" w:hAnsi="黑体" w:eastAsia="黑体" w:cs="黑体"/>
          <w:b/>
          <w:bCs/>
          <w:sz w:val="32"/>
          <w:szCs w:val="32"/>
          <w:lang w:val="en-US" w:eastAsia="zh-CN"/>
        </w:rPr>
        <w:t>方式</w:t>
      </w:r>
    </w:p>
    <w:p w14:paraId="765E2A9C">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根据教育部专业申报相关规定：</w:t>
      </w:r>
      <w:r>
        <w:rPr>
          <w:rFonts w:hint="eastAsia" w:ascii="仿宋_GB2312" w:hAnsi="仿宋_GB2312" w:eastAsia="仿宋_GB2312" w:cs="仿宋_GB2312"/>
          <w:sz w:val="32"/>
          <w:szCs w:val="32"/>
        </w:rPr>
        <w:t>新增专业原则上须提前一年进行申报预备案，纳入学校专业设置规划；国家和社会急需的特殊专业，</w:t>
      </w:r>
      <w:r>
        <w:rPr>
          <w:rFonts w:hint="eastAsia" w:ascii="仿宋_GB2312" w:hAnsi="仿宋_GB2312" w:eastAsia="仿宋_GB2312" w:cs="仿宋_GB2312"/>
          <w:sz w:val="32"/>
          <w:szCs w:val="32"/>
          <w:lang w:val="en-US" w:eastAsia="zh-CN"/>
        </w:rPr>
        <w:t>经审批后可</w:t>
      </w:r>
      <w:r>
        <w:rPr>
          <w:rFonts w:hint="eastAsia" w:ascii="仿宋_GB2312" w:hAnsi="仿宋_GB2312" w:eastAsia="仿宋_GB2312" w:cs="仿宋_GB2312"/>
          <w:sz w:val="32"/>
          <w:szCs w:val="32"/>
        </w:rPr>
        <w:t>直接申报。</w:t>
      </w:r>
    </w:p>
    <w:p w14:paraId="525B782F">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3" w:firstLineChars="200"/>
        <w:jc w:val="both"/>
        <w:textAlignment w:val="auto"/>
        <w:rPr>
          <w:rStyle w:val="7"/>
          <w:rFonts w:hint="eastAsia" w:ascii="仿宋_GB2312" w:hAnsi="仿宋_GB2312" w:eastAsia="仿宋_GB2312" w:cs="仿宋_GB2312"/>
          <w:b/>
          <w:bCs/>
          <w:sz w:val="32"/>
          <w:szCs w:val="32"/>
        </w:rPr>
      </w:pPr>
      <w:r>
        <w:rPr>
          <w:rStyle w:val="7"/>
          <w:rFonts w:hint="eastAsia" w:ascii="仿宋_GB2312" w:hAnsi="仿宋_GB2312" w:eastAsia="仿宋_GB2312" w:cs="仿宋_GB2312"/>
          <w:b/>
          <w:bCs/>
          <w:sz w:val="32"/>
          <w:szCs w:val="32"/>
          <w:lang w:val="en-US" w:eastAsia="zh-CN"/>
        </w:rPr>
        <w:t>1.</w:t>
      </w:r>
      <w:r>
        <w:rPr>
          <w:rStyle w:val="7"/>
          <w:rFonts w:hint="eastAsia" w:ascii="仿宋_GB2312" w:hAnsi="仿宋_GB2312" w:eastAsia="仿宋_GB2312" w:cs="仿宋_GB2312"/>
          <w:b/>
          <w:bCs/>
          <w:sz w:val="32"/>
          <w:szCs w:val="32"/>
        </w:rPr>
        <w:t>正式申报202</w:t>
      </w:r>
      <w:r>
        <w:rPr>
          <w:rStyle w:val="7"/>
          <w:rFonts w:hint="eastAsia" w:ascii="仿宋_GB2312" w:hAnsi="仿宋_GB2312" w:eastAsia="仿宋_GB2312" w:cs="仿宋_GB2312"/>
          <w:b/>
          <w:bCs/>
          <w:sz w:val="32"/>
          <w:szCs w:val="32"/>
          <w:lang w:val="en-US" w:eastAsia="zh-CN"/>
        </w:rPr>
        <w:t>6</w:t>
      </w:r>
      <w:r>
        <w:rPr>
          <w:rStyle w:val="7"/>
          <w:rFonts w:hint="eastAsia" w:ascii="仿宋_GB2312" w:hAnsi="仿宋_GB2312" w:eastAsia="仿宋_GB2312" w:cs="仿宋_GB2312"/>
          <w:b/>
          <w:bCs/>
          <w:sz w:val="32"/>
          <w:szCs w:val="32"/>
        </w:rPr>
        <w:t>年新增专业</w:t>
      </w:r>
    </w:p>
    <w:p w14:paraId="4D598D16">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2025年已预申报和已申报但未获批的专业，可直接正式申报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已预申报相近专业、需调整正式申报专业的，以及未预申报但属于急需专业的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需在2026年8月</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日前提交说明材料，经</w:t>
      </w:r>
      <w:r>
        <w:rPr>
          <w:rFonts w:hint="eastAsia" w:ascii="仿宋_GB2312" w:hAnsi="仿宋_GB2312" w:eastAsia="仿宋_GB2312" w:cs="仿宋_GB2312"/>
          <w:sz w:val="32"/>
          <w:szCs w:val="32"/>
          <w:lang w:val="en-US" w:eastAsia="zh-CN"/>
        </w:rPr>
        <w:t>学校和教育</w:t>
      </w:r>
      <w:r>
        <w:rPr>
          <w:rFonts w:hint="eastAsia" w:ascii="仿宋_GB2312" w:hAnsi="仿宋_GB2312" w:eastAsia="仿宋_GB2312" w:cs="仿宋_GB2312"/>
          <w:sz w:val="32"/>
          <w:szCs w:val="32"/>
        </w:rPr>
        <w:t>主管部门同意后再申报。</w:t>
      </w:r>
    </w:p>
    <w:p w14:paraId="5300C96D">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申请设置《普通高等学校本科专业目录》中的国家控制布点专业</w:t>
      </w:r>
      <w:r>
        <w:rPr>
          <w:rFonts w:hint="eastAsia" w:ascii="仿宋_GB2312" w:hAnsi="仿宋_GB2312" w:eastAsia="仿宋_GB2312" w:cs="仿宋_GB2312"/>
          <w:sz w:val="32"/>
          <w:szCs w:val="32"/>
          <w:lang w:eastAsia="zh-CN"/>
        </w:rPr>
        <w:t>（专业代码后加K表示）</w:t>
      </w:r>
      <w:r>
        <w:rPr>
          <w:rFonts w:hint="eastAsia" w:ascii="仿宋_GB2312" w:hAnsi="仿宋_GB2312" w:eastAsia="仿宋_GB2312" w:cs="仿宋_GB2312"/>
          <w:sz w:val="32"/>
          <w:szCs w:val="32"/>
        </w:rPr>
        <w:t>，以及尚未列入目录的新专业</w:t>
      </w:r>
      <w:r>
        <w:rPr>
          <w:rFonts w:hint="eastAsia" w:ascii="仿宋_GB2312" w:hAnsi="仿宋_GB2312" w:eastAsia="仿宋_GB2312" w:cs="仿宋_GB2312"/>
          <w:sz w:val="32"/>
          <w:szCs w:val="32"/>
          <w:lang w:eastAsia="zh-CN"/>
        </w:rPr>
        <w:t>（以下简称目录外新专业）</w:t>
      </w:r>
      <w:r>
        <w:rPr>
          <w:rFonts w:hint="eastAsia" w:ascii="仿宋_GB2312" w:hAnsi="仿宋_GB2312" w:eastAsia="仿宋_GB2312" w:cs="仿宋_GB2312"/>
          <w:sz w:val="32"/>
          <w:szCs w:val="32"/>
        </w:rPr>
        <w:t>，统一在教育部网上服务大厅</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网址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zwfw.moe.gov.cn</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以下简称大厅</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进行审批。</w:t>
      </w:r>
    </w:p>
    <w:p w14:paraId="17AD49D7">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3" w:firstLineChars="200"/>
        <w:jc w:val="both"/>
        <w:textAlignment w:val="auto"/>
        <w:rPr>
          <w:rFonts w:hint="eastAsia" w:ascii="仿宋_GB2312" w:hAnsi="仿宋_GB2312" w:eastAsia="仿宋_GB2312" w:cs="仿宋_GB2312"/>
          <w:sz w:val="32"/>
          <w:szCs w:val="32"/>
        </w:rPr>
      </w:pPr>
      <w:r>
        <w:rPr>
          <w:rStyle w:val="7"/>
          <w:rFonts w:hint="eastAsia" w:ascii="仿宋_GB2312" w:hAnsi="仿宋_GB2312" w:eastAsia="仿宋_GB2312" w:cs="仿宋_GB2312"/>
          <w:b/>
          <w:bCs/>
          <w:sz w:val="32"/>
          <w:szCs w:val="32"/>
          <w:lang w:val="en-US" w:eastAsia="zh-CN"/>
        </w:rPr>
        <w:t>2.</w:t>
      </w:r>
      <w:r>
        <w:rPr>
          <w:rStyle w:val="7"/>
          <w:rFonts w:hint="eastAsia" w:ascii="仿宋_GB2312" w:hAnsi="仿宋_GB2312" w:eastAsia="仿宋_GB2312" w:cs="仿宋_GB2312"/>
          <w:b/>
          <w:bCs/>
          <w:sz w:val="32"/>
          <w:szCs w:val="32"/>
        </w:rPr>
        <w:t>预申报2027年增设专业</w:t>
      </w:r>
    </w:p>
    <w:p w14:paraId="20FD8766">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计划于2027年申请增</w:t>
      </w:r>
      <w:r>
        <w:rPr>
          <w:rFonts w:hint="eastAsia" w:ascii="仿宋_GB2312" w:hAnsi="仿宋_GB2312" w:eastAsia="仿宋_GB2312" w:cs="仿宋_GB2312"/>
          <w:sz w:val="32"/>
          <w:szCs w:val="32"/>
          <w:lang w:val="en-US" w:eastAsia="zh-CN"/>
        </w:rPr>
        <w:t>设的</w:t>
      </w:r>
      <w:r>
        <w:rPr>
          <w:rFonts w:hint="eastAsia" w:ascii="仿宋_GB2312" w:hAnsi="仿宋_GB2312" w:eastAsia="仿宋_GB2312" w:cs="仿宋_GB2312"/>
          <w:sz w:val="32"/>
          <w:szCs w:val="32"/>
        </w:rPr>
        <w:t>专业，须在此次同步完成预申报</w:t>
      </w:r>
      <w:r>
        <w:rPr>
          <w:rFonts w:hint="eastAsia" w:ascii="仿宋_GB2312" w:hAnsi="仿宋_GB2312" w:eastAsia="仿宋_GB2312" w:cs="仿宋_GB2312"/>
          <w:sz w:val="32"/>
          <w:szCs w:val="32"/>
          <w:lang w:val="en-US" w:eastAsia="zh-CN"/>
        </w:rPr>
        <w:t>工作</w:t>
      </w:r>
      <w:r>
        <w:rPr>
          <w:rFonts w:hint="eastAsia" w:ascii="仿宋_GB2312" w:hAnsi="仿宋_GB2312" w:eastAsia="仿宋_GB2312" w:cs="仿宋_GB2312"/>
          <w:sz w:val="32"/>
          <w:szCs w:val="32"/>
        </w:rPr>
        <w:t>。</w:t>
      </w:r>
    </w:p>
    <w:p w14:paraId="5BD2A685">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3" w:firstLineChars="200"/>
        <w:jc w:val="both"/>
        <w:textAlignment w:val="auto"/>
        <w:rPr>
          <w:rStyle w:val="7"/>
          <w:rFonts w:hint="eastAsia" w:ascii="黑体" w:hAnsi="黑体" w:eastAsia="黑体" w:cs="黑体"/>
          <w:b/>
          <w:bCs/>
          <w:sz w:val="32"/>
          <w:szCs w:val="32"/>
        </w:rPr>
      </w:pPr>
      <w:r>
        <w:rPr>
          <w:rStyle w:val="7"/>
          <w:rFonts w:hint="eastAsia" w:ascii="黑体" w:hAnsi="黑体" w:eastAsia="黑体" w:cs="黑体"/>
          <w:b/>
          <w:bCs/>
          <w:sz w:val="32"/>
          <w:szCs w:val="32"/>
        </w:rPr>
        <w:t>四、增设条件</w:t>
      </w:r>
    </w:p>
    <w:p w14:paraId="7DA10B42">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3" w:firstLineChars="200"/>
        <w:jc w:val="both"/>
        <w:textAlignment w:val="auto"/>
        <w:rPr>
          <w:rFonts w:hint="eastAsia" w:ascii="仿宋_GB2312" w:hAnsi="仿宋_GB2312" w:eastAsia="仿宋_GB2312" w:cs="仿宋_GB2312"/>
          <w:sz w:val="32"/>
          <w:szCs w:val="32"/>
        </w:rPr>
      </w:pPr>
      <w:r>
        <w:rPr>
          <w:rStyle w:val="7"/>
          <w:rFonts w:hint="eastAsia" w:ascii="仿宋_GB2312" w:hAnsi="仿宋_GB2312" w:eastAsia="仿宋_GB2312" w:cs="仿宋_GB2312"/>
          <w:b/>
          <w:bCs/>
          <w:sz w:val="32"/>
          <w:szCs w:val="32"/>
          <w:lang w:val="en-US" w:eastAsia="zh-CN"/>
        </w:rPr>
        <w:t>1.</w:t>
      </w:r>
      <w:r>
        <w:rPr>
          <w:rStyle w:val="7"/>
          <w:rFonts w:hint="eastAsia" w:ascii="仿宋_GB2312" w:hAnsi="仿宋_GB2312" w:eastAsia="仿宋_GB2312" w:cs="仿宋_GB2312"/>
          <w:b/>
          <w:bCs/>
          <w:sz w:val="32"/>
          <w:szCs w:val="32"/>
        </w:rPr>
        <w:t>具备规范支撑与良好前景</w:t>
      </w:r>
    </w:p>
    <w:p w14:paraId="619E95EC">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须符合《普通高等学校本科专业类教学质量国家标准》《普通高等学校本科专业设置管理规定》等国家相关规定，拥有相应的学科支撑与建设基础，专业发展前景明确，有利于优化学校专业结构体系。</w:t>
      </w:r>
    </w:p>
    <w:p w14:paraId="1D450D43">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3" w:firstLineChars="200"/>
        <w:jc w:val="both"/>
        <w:textAlignment w:val="auto"/>
        <w:rPr>
          <w:rFonts w:hint="eastAsia" w:ascii="仿宋_GB2312" w:hAnsi="仿宋_GB2312" w:eastAsia="仿宋_GB2312" w:cs="仿宋_GB2312"/>
          <w:sz w:val="32"/>
          <w:szCs w:val="32"/>
        </w:rPr>
      </w:pPr>
      <w:r>
        <w:rPr>
          <w:rStyle w:val="7"/>
          <w:rFonts w:hint="eastAsia" w:ascii="仿宋_GB2312" w:hAnsi="仿宋_GB2312" w:eastAsia="仿宋_GB2312" w:cs="仿宋_GB2312"/>
          <w:b/>
          <w:bCs/>
          <w:sz w:val="32"/>
          <w:szCs w:val="32"/>
          <w:lang w:val="en-US" w:eastAsia="zh-CN"/>
        </w:rPr>
        <w:t>2.</w:t>
      </w:r>
      <w:r>
        <w:rPr>
          <w:rStyle w:val="7"/>
          <w:rFonts w:hint="eastAsia" w:ascii="仿宋_GB2312" w:hAnsi="仿宋_GB2312" w:eastAsia="仿宋_GB2312" w:cs="仿宋_GB2312"/>
          <w:b/>
          <w:bCs/>
          <w:sz w:val="32"/>
          <w:szCs w:val="32"/>
        </w:rPr>
        <w:t>满足办学条件与人才需求</w:t>
      </w:r>
    </w:p>
    <w:p w14:paraId="59384952">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须提供翔实的人才需求论证报告和就业状况分析；制订科学合理、符合社会发展需要的本科人才培养方案；拥有完成培养目标所必需的师资队伍、教学经费、场地设施、图书资料、仪器设备及稳定的实习实践基地等基本办学条件，并具有保障专业可持续发展的制度安排。</w:t>
      </w:r>
    </w:p>
    <w:p w14:paraId="421AE178">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3" w:firstLineChars="200"/>
        <w:jc w:val="both"/>
        <w:textAlignment w:val="auto"/>
        <w:rPr>
          <w:rFonts w:hint="eastAsia" w:ascii="仿宋_GB2312" w:hAnsi="仿宋_GB2312" w:eastAsia="仿宋_GB2312" w:cs="仿宋_GB2312"/>
          <w:sz w:val="32"/>
          <w:szCs w:val="32"/>
        </w:rPr>
      </w:pPr>
      <w:r>
        <w:rPr>
          <w:rStyle w:val="7"/>
          <w:rFonts w:hint="eastAsia" w:ascii="仿宋_GB2312" w:hAnsi="仿宋_GB2312" w:eastAsia="仿宋_GB2312" w:cs="仿宋_GB2312"/>
          <w:b/>
          <w:bCs/>
          <w:sz w:val="32"/>
          <w:szCs w:val="32"/>
          <w:lang w:val="en-US" w:eastAsia="zh-CN"/>
        </w:rPr>
        <w:t>3.</w:t>
      </w:r>
      <w:r>
        <w:rPr>
          <w:rStyle w:val="7"/>
          <w:rFonts w:hint="eastAsia" w:ascii="仿宋_GB2312" w:hAnsi="仿宋_GB2312" w:eastAsia="仿宋_GB2312" w:cs="仿宋_GB2312"/>
          <w:b/>
          <w:bCs/>
          <w:sz w:val="32"/>
          <w:szCs w:val="32"/>
        </w:rPr>
        <w:t>落实“增一</w:t>
      </w:r>
      <w:r>
        <w:rPr>
          <w:rStyle w:val="7"/>
          <w:rFonts w:hint="eastAsia" w:ascii="仿宋_GB2312" w:hAnsi="仿宋_GB2312" w:eastAsia="仿宋_GB2312" w:cs="仿宋_GB2312"/>
          <w:b/>
          <w:bCs/>
          <w:sz w:val="32"/>
          <w:szCs w:val="32"/>
          <w:lang w:val="en-US" w:eastAsia="zh-CN"/>
        </w:rPr>
        <w:t>停</w:t>
      </w:r>
      <w:r>
        <w:rPr>
          <w:rStyle w:val="7"/>
          <w:rFonts w:hint="eastAsia" w:ascii="仿宋_GB2312" w:hAnsi="仿宋_GB2312" w:eastAsia="仿宋_GB2312" w:cs="仿宋_GB2312"/>
          <w:b/>
          <w:bCs/>
          <w:sz w:val="32"/>
          <w:szCs w:val="32"/>
        </w:rPr>
        <w:t>一”机制</w:t>
      </w:r>
    </w:p>
    <w:p w14:paraId="29578876">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每申报1个新增专业，原则上须同时明确1个2027年拟新停招的专业。除新增战略急需专业外，原则上只减不增或多减少增</w:t>
      </w:r>
      <w:r>
        <w:rPr>
          <w:rFonts w:hint="eastAsia" w:ascii="仿宋_GB2312" w:hAnsi="仿宋_GB2312" w:eastAsia="仿宋_GB2312" w:cs="仿宋_GB2312"/>
          <w:sz w:val="32"/>
          <w:szCs w:val="32"/>
          <w:lang w:eastAsia="zh-CN"/>
        </w:rPr>
        <w:t>。</w:t>
      </w:r>
    </w:p>
    <w:p w14:paraId="232C2B3A">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3" w:firstLineChars="200"/>
        <w:jc w:val="both"/>
        <w:textAlignment w:val="auto"/>
        <w:rPr>
          <w:rFonts w:hint="eastAsia" w:ascii="仿宋_GB2312" w:hAnsi="仿宋_GB2312" w:eastAsia="仿宋_GB2312" w:cs="仿宋_GB2312"/>
          <w:sz w:val="32"/>
          <w:szCs w:val="32"/>
        </w:rPr>
      </w:pPr>
      <w:r>
        <w:rPr>
          <w:rStyle w:val="7"/>
          <w:rFonts w:hint="eastAsia" w:ascii="仿宋_GB2312" w:hAnsi="仿宋_GB2312" w:eastAsia="仿宋_GB2312" w:cs="仿宋_GB2312"/>
          <w:b/>
          <w:bCs/>
          <w:sz w:val="32"/>
          <w:szCs w:val="32"/>
          <w:lang w:val="en-US" w:eastAsia="zh-CN"/>
        </w:rPr>
        <w:t>4.</w:t>
      </w:r>
      <w:r>
        <w:rPr>
          <w:rStyle w:val="7"/>
          <w:rFonts w:hint="eastAsia" w:ascii="仿宋_GB2312" w:hAnsi="仿宋_GB2312" w:eastAsia="仿宋_GB2312" w:cs="仿宋_GB2312"/>
          <w:b/>
          <w:bCs/>
          <w:sz w:val="32"/>
          <w:szCs w:val="32"/>
        </w:rPr>
        <w:t>鼓励以AI赋能、产教融合进行存量升级</w:t>
      </w:r>
    </w:p>
    <w:p w14:paraId="02E766C5">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支持传统专业结合人工智能及前沿产业改造升级，2026年申报应与“人工智能+”跨学科融合课程群建设、微专业“梯度培育路径”有机结合。</w:t>
      </w:r>
    </w:p>
    <w:p w14:paraId="3A7E8FBF">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3" w:firstLineChars="200"/>
        <w:jc w:val="both"/>
        <w:textAlignment w:val="auto"/>
        <w:rPr>
          <w:rStyle w:val="7"/>
          <w:rFonts w:hint="default" w:ascii="黑体" w:hAnsi="黑体" w:eastAsia="黑体" w:cs="黑体"/>
          <w:b/>
          <w:bCs/>
          <w:sz w:val="32"/>
          <w:szCs w:val="32"/>
          <w:lang w:val="en-US" w:eastAsia="zh-CN"/>
        </w:rPr>
      </w:pPr>
      <w:r>
        <w:rPr>
          <w:rStyle w:val="7"/>
          <w:rFonts w:hint="eastAsia" w:ascii="黑体" w:hAnsi="黑体" w:eastAsia="黑体" w:cs="黑体"/>
          <w:b/>
          <w:bCs/>
          <w:sz w:val="32"/>
          <w:szCs w:val="32"/>
        </w:rPr>
        <w:t>五、工作程序与时间安排</w:t>
      </w:r>
    </w:p>
    <w:p w14:paraId="7B05D4CE">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3" w:firstLineChars="200"/>
        <w:jc w:val="both"/>
        <w:textAlignment w:val="auto"/>
        <w:rPr>
          <w:rFonts w:hint="eastAsia" w:ascii="仿宋_GB2312" w:hAnsi="仿宋_GB2312" w:eastAsia="仿宋_GB2312" w:cs="仿宋_GB2312"/>
          <w:sz w:val="32"/>
          <w:szCs w:val="32"/>
        </w:rPr>
      </w:pPr>
      <w:r>
        <w:rPr>
          <w:rStyle w:val="7"/>
          <w:rFonts w:hint="eastAsia" w:ascii="仿宋_GB2312" w:hAnsi="仿宋_GB2312" w:eastAsia="仿宋_GB2312" w:cs="仿宋_GB2312"/>
          <w:b/>
          <w:bCs/>
          <w:sz w:val="32"/>
          <w:szCs w:val="32"/>
          <w:lang w:val="en-US" w:eastAsia="zh-CN"/>
        </w:rPr>
        <w:t>1.</w:t>
      </w:r>
      <w:r>
        <w:rPr>
          <w:rStyle w:val="7"/>
          <w:rFonts w:hint="eastAsia" w:ascii="仿宋_GB2312" w:hAnsi="仿宋_GB2312" w:eastAsia="仿宋_GB2312" w:cs="仿宋_GB2312"/>
          <w:b/>
          <w:bCs/>
          <w:sz w:val="32"/>
          <w:szCs w:val="32"/>
        </w:rPr>
        <w:t>申报意向征求（</w:t>
      </w:r>
      <w:r>
        <w:rPr>
          <w:rStyle w:val="7"/>
          <w:rFonts w:hint="eastAsia" w:ascii="仿宋_GB2312" w:hAnsi="仿宋_GB2312" w:eastAsia="仿宋_GB2312" w:cs="仿宋_GB2312"/>
          <w:b/>
          <w:bCs/>
          <w:sz w:val="32"/>
          <w:szCs w:val="32"/>
          <w:lang w:val="en-US" w:eastAsia="zh-CN"/>
        </w:rPr>
        <w:t>8</w:t>
      </w:r>
      <w:r>
        <w:rPr>
          <w:rStyle w:val="7"/>
          <w:rFonts w:hint="eastAsia" w:ascii="仿宋_GB2312" w:hAnsi="仿宋_GB2312" w:eastAsia="仿宋_GB2312" w:cs="仿宋_GB2312"/>
          <w:b/>
          <w:bCs/>
          <w:sz w:val="32"/>
          <w:szCs w:val="32"/>
        </w:rPr>
        <w:t>月</w:t>
      </w:r>
      <w:r>
        <w:rPr>
          <w:rStyle w:val="7"/>
          <w:rFonts w:hint="eastAsia" w:ascii="仿宋_GB2312" w:hAnsi="仿宋_GB2312" w:eastAsia="仿宋_GB2312" w:cs="仿宋_GB2312"/>
          <w:b/>
          <w:bCs/>
          <w:sz w:val="32"/>
          <w:szCs w:val="32"/>
          <w:lang w:val="en-US" w:eastAsia="zh-CN"/>
        </w:rPr>
        <w:t>6</w:t>
      </w:r>
      <w:r>
        <w:rPr>
          <w:rStyle w:val="7"/>
          <w:rFonts w:hint="eastAsia" w:ascii="仿宋_GB2312" w:hAnsi="仿宋_GB2312" w:eastAsia="仿宋_GB2312" w:cs="仿宋_GB2312"/>
          <w:b/>
          <w:bCs/>
          <w:sz w:val="32"/>
          <w:szCs w:val="32"/>
        </w:rPr>
        <w:t>日前）</w:t>
      </w:r>
    </w:p>
    <w:p w14:paraId="583C7981">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w:t>
      </w:r>
      <w:r>
        <w:rPr>
          <w:rFonts w:hint="eastAsia" w:ascii="仿宋_GB2312" w:hAnsi="仿宋_GB2312" w:eastAsia="仿宋_GB2312" w:cs="仿宋_GB2312"/>
          <w:sz w:val="32"/>
          <w:szCs w:val="32"/>
          <w:lang w:val="en-US" w:eastAsia="zh-CN"/>
        </w:rPr>
        <w:t>教学单位</w:t>
      </w:r>
      <w:r>
        <w:rPr>
          <w:rFonts w:hint="eastAsia" w:ascii="仿宋_GB2312" w:hAnsi="仿宋_GB2312" w:eastAsia="仿宋_GB2312" w:cs="仿宋_GB2312"/>
          <w:sz w:val="32"/>
          <w:szCs w:val="32"/>
        </w:rPr>
        <w:t>须在规定时间内向教务处提交《</w:t>
      </w:r>
      <w:r>
        <w:rPr>
          <w:rFonts w:hint="eastAsia" w:ascii="仿宋_GB2312" w:hAnsi="仿宋_GB2312" w:eastAsia="仿宋_GB2312" w:cs="仿宋_GB2312"/>
          <w:sz w:val="32"/>
          <w:szCs w:val="32"/>
          <w:lang w:val="en-US" w:eastAsia="zh-CN"/>
        </w:rPr>
        <w:t>泰山学院</w:t>
      </w:r>
      <w:r>
        <w:rPr>
          <w:rFonts w:hint="eastAsia" w:ascii="仿宋_GB2312" w:hAnsi="仿宋_GB2312" w:eastAsia="仿宋_GB2312" w:cs="仿宋_GB2312"/>
          <w:sz w:val="32"/>
          <w:szCs w:val="32"/>
        </w:rPr>
        <w:t>2026年本科新专业申报意向征求表》（见附件1），包括拟申报专业（含正式申报与预申报）的初步意向说明，经学校教务处审议并报校领导同意后，方可启动后续申报程序。未经学校同意的专业，不得自行开展论证与申报工作。</w:t>
      </w:r>
    </w:p>
    <w:p w14:paraId="6F52CCB5">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3" w:firstLineChars="200"/>
        <w:jc w:val="both"/>
        <w:textAlignment w:val="auto"/>
        <w:rPr>
          <w:rFonts w:hint="eastAsia" w:ascii="仿宋_GB2312" w:hAnsi="仿宋_GB2312" w:eastAsia="仿宋_GB2312" w:cs="仿宋_GB2312"/>
          <w:sz w:val="32"/>
          <w:szCs w:val="32"/>
        </w:rPr>
      </w:pPr>
      <w:r>
        <w:rPr>
          <w:rStyle w:val="7"/>
          <w:rFonts w:hint="eastAsia" w:ascii="仿宋_GB2312" w:hAnsi="仿宋_GB2312" w:eastAsia="仿宋_GB2312" w:cs="仿宋_GB2312"/>
          <w:b/>
          <w:bCs/>
          <w:sz w:val="32"/>
          <w:szCs w:val="32"/>
          <w:lang w:val="en-US" w:eastAsia="zh-CN"/>
        </w:rPr>
        <w:t>2.</w:t>
      </w:r>
      <w:r>
        <w:rPr>
          <w:rStyle w:val="7"/>
          <w:rFonts w:hint="eastAsia" w:ascii="仿宋_GB2312" w:hAnsi="仿宋_GB2312" w:eastAsia="仿宋_GB2312" w:cs="仿宋_GB2312"/>
          <w:b/>
          <w:bCs/>
          <w:sz w:val="32"/>
          <w:szCs w:val="32"/>
        </w:rPr>
        <w:t>学院申报（2026年</w:t>
      </w:r>
      <w:r>
        <w:rPr>
          <w:rStyle w:val="7"/>
          <w:rFonts w:hint="eastAsia" w:ascii="仿宋_GB2312" w:hAnsi="仿宋_GB2312" w:eastAsia="仿宋_GB2312" w:cs="仿宋_GB2312"/>
          <w:b/>
          <w:bCs/>
          <w:sz w:val="32"/>
          <w:szCs w:val="32"/>
          <w:lang w:val="en-US" w:eastAsia="zh-CN"/>
        </w:rPr>
        <w:t>8</w:t>
      </w:r>
      <w:r>
        <w:rPr>
          <w:rStyle w:val="7"/>
          <w:rFonts w:hint="eastAsia" w:ascii="仿宋_GB2312" w:hAnsi="仿宋_GB2312" w:eastAsia="仿宋_GB2312" w:cs="仿宋_GB2312"/>
          <w:b/>
          <w:bCs/>
          <w:sz w:val="32"/>
          <w:szCs w:val="32"/>
        </w:rPr>
        <w:t>月</w:t>
      </w:r>
      <w:r>
        <w:rPr>
          <w:rStyle w:val="7"/>
          <w:rFonts w:hint="eastAsia" w:ascii="仿宋_GB2312" w:hAnsi="仿宋_GB2312" w:eastAsia="仿宋_GB2312" w:cs="仿宋_GB2312"/>
          <w:b/>
          <w:bCs/>
          <w:sz w:val="32"/>
          <w:szCs w:val="32"/>
          <w:lang w:val="en-US" w:eastAsia="zh-CN"/>
        </w:rPr>
        <w:t>13</w:t>
      </w:r>
      <w:r>
        <w:rPr>
          <w:rStyle w:val="7"/>
          <w:rFonts w:hint="eastAsia" w:ascii="仿宋_GB2312" w:hAnsi="仿宋_GB2312" w:eastAsia="仿宋_GB2312" w:cs="仿宋_GB2312"/>
          <w:b/>
          <w:bCs/>
          <w:sz w:val="32"/>
          <w:szCs w:val="32"/>
        </w:rPr>
        <w:t>日前）</w:t>
      </w:r>
    </w:p>
    <w:p w14:paraId="138BBE53">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学院须召开人才需求论证会与专业办学基本条件论证会</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bCs/>
          <w:sz w:val="32"/>
          <w:szCs w:val="32"/>
        </w:rPr>
        <w:t>人才需求论证会：</w:t>
      </w:r>
      <w:r>
        <w:rPr>
          <w:rFonts w:hint="eastAsia" w:ascii="仿宋_GB2312" w:hAnsi="仿宋_GB2312" w:eastAsia="仿宋_GB2312" w:cs="仿宋_GB2312"/>
          <w:sz w:val="32"/>
          <w:szCs w:val="32"/>
        </w:rPr>
        <w:t>专家不少于7人，应包括校外用人单位、行业专家及学校相关职能部门代表，其中本地龙头企业、专精特新“小巨人”、单项冠军或高新技术企业专家不少于3人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bCs/>
          <w:sz w:val="32"/>
          <w:szCs w:val="32"/>
        </w:rPr>
        <w:t>办学条件论证会：</w:t>
      </w:r>
      <w:r>
        <w:rPr>
          <w:rFonts w:hint="eastAsia" w:ascii="仿宋_GB2312" w:hAnsi="仿宋_GB2312" w:eastAsia="仿宋_GB2312" w:cs="仿宋_GB2312"/>
          <w:sz w:val="32"/>
          <w:szCs w:val="32"/>
        </w:rPr>
        <w:t>须有相关专业专家及教务处、人事处、发展规划处、实验与</w:t>
      </w:r>
      <w:r>
        <w:rPr>
          <w:rFonts w:hint="eastAsia" w:ascii="仿宋_GB2312" w:hAnsi="仿宋_GB2312" w:eastAsia="仿宋_GB2312" w:cs="仿宋_GB2312"/>
          <w:sz w:val="32"/>
          <w:szCs w:val="32"/>
          <w:lang w:val="en-US" w:eastAsia="zh-CN"/>
        </w:rPr>
        <w:t>教学管理中心</w:t>
      </w:r>
      <w:r>
        <w:rPr>
          <w:rFonts w:hint="eastAsia" w:ascii="仿宋_GB2312" w:hAnsi="仿宋_GB2312" w:eastAsia="仿宋_GB2312" w:cs="仿宋_GB2312"/>
          <w:sz w:val="32"/>
          <w:szCs w:val="32"/>
        </w:rPr>
        <w:t>等部门参加，校外专家不少于3人，其中该专业所属国家教指委委员不少于2人。</w:t>
      </w:r>
    </w:p>
    <w:p w14:paraId="43FBB54D">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论证会后，相关学院对照通知要求，提交《普通高等学校本科专业设置申请表》并按2026版最新模板编制人才培养方案及需求调研与论证报告至教务处。</w:t>
      </w:r>
      <w:r>
        <w:rPr>
          <w:rFonts w:hint="eastAsia" w:ascii="仿宋_GB2312" w:hAnsi="仿宋_GB2312" w:eastAsia="仿宋_GB2312" w:cs="仿宋_GB2312"/>
          <w:sz w:val="32"/>
          <w:szCs w:val="32"/>
          <w:lang w:val="en-US" w:eastAsia="zh-CN"/>
        </w:rPr>
        <w:t>具体事宜另行通知</w:t>
      </w:r>
    </w:p>
    <w:p w14:paraId="5441966A">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3" w:firstLineChars="200"/>
        <w:jc w:val="both"/>
        <w:textAlignment w:val="auto"/>
        <w:rPr>
          <w:rFonts w:hint="eastAsia" w:ascii="仿宋_GB2312" w:hAnsi="仿宋_GB2312" w:eastAsia="仿宋_GB2312" w:cs="仿宋_GB2312"/>
          <w:sz w:val="32"/>
          <w:szCs w:val="32"/>
        </w:rPr>
      </w:pPr>
      <w:r>
        <w:rPr>
          <w:rStyle w:val="7"/>
          <w:rFonts w:hint="eastAsia" w:ascii="仿宋_GB2312" w:hAnsi="仿宋_GB2312" w:eastAsia="仿宋_GB2312" w:cs="仿宋_GB2312"/>
          <w:b/>
          <w:bCs/>
          <w:sz w:val="32"/>
          <w:szCs w:val="32"/>
          <w:lang w:val="en-US" w:eastAsia="zh-CN"/>
        </w:rPr>
        <w:t>3.</w:t>
      </w:r>
      <w:r>
        <w:rPr>
          <w:rStyle w:val="7"/>
          <w:rFonts w:hint="eastAsia" w:ascii="仿宋_GB2312" w:hAnsi="仿宋_GB2312" w:eastAsia="仿宋_GB2312" w:cs="仿宋_GB2312"/>
          <w:b/>
          <w:bCs/>
          <w:sz w:val="32"/>
          <w:szCs w:val="32"/>
        </w:rPr>
        <w:t>校级审议与公示（2026年</w:t>
      </w:r>
      <w:r>
        <w:rPr>
          <w:rStyle w:val="7"/>
          <w:rFonts w:hint="eastAsia" w:ascii="仿宋_GB2312" w:hAnsi="仿宋_GB2312" w:eastAsia="仿宋_GB2312" w:cs="仿宋_GB2312"/>
          <w:b/>
          <w:bCs/>
          <w:sz w:val="32"/>
          <w:szCs w:val="32"/>
          <w:lang w:val="en-US" w:eastAsia="zh-CN"/>
        </w:rPr>
        <w:t>8</w:t>
      </w:r>
      <w:r>
        <w:rPr>
          <w:rStyle w:val="7"/>
          <w:rFonts w:hint="eastAsia" w:ascii="仿宋_GB2312" w:hAnsi="仿宋_GB2312" w:eastAsia="仿宋_GB2312" w:cs="仿宋_GB2312"/>
          <w:b/>
          <w:bCs/>
          <w:sz w:val="32"/>
          <w:szCs w:val="32"/>
        </w:rPr>
        <w:t>月</w:t>
      </w:r>
      <w:r>
        <w:rPr>
          <w:rStyle w:val="7"/>
          <w:rFonts w:hint="eastAsia" w:ascii="仿宋_GB2312" w:hAnsi="仿宋_GB2312" w:eastAsia="仿宋_GB2312" w:cs="仿宋_GB2312"/>
          <w:b/>
          <w:bCs/>
          <w:sz w:val="32"/>
          <w:szCs w:val="32"/>
          <w:lang w:val="en-US" w:eastAsia="zh-CN"/>
        </w:rPr>
        <w:t>中</w:t>
      </w:r>
      <w:r>
        <w:rPr>
          <w:rStyle w:val="7"/>
          <w:rFonts w:hint="eastAsia" w:ascii="仿宋_GB2312" w:hAnsi="仿宋_GB2312" w:eastAsia="仿宋_GB2312" w:cs="仿宋_GB2312"/>
          <w:b/>
          <w:bCs/>
          <w:sz w:val="32"/>
          <w:szCs w:val="32"/>
        </w:rPr>
        <w:t>旬）</w:t>
      </w:r>
    </w:p>
    <w:p w14:paraId="77ED8303">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学校</w:t>
      </w:r>
      <w:r>
        <w:rPr>
          <w:rFonts w:hint="eastAsia" w:ascii="仿宋_GB2312" w:hAnsi="仿宋_GB2312" w:eastAsia="仿宋_GB2312" w:cs="仿宋_GB2312"/>
          <w:sz w:val="32"/>
          <w:szCs w:val="32"/>
        </w:rPr>
        <w:t>教务处对申报材料进行规范性审核，并组织学校</w:t>
      </w:r>
      <w:r>
        <w:rPr>
          <w:rFonts w:hint="eastAsia" w:ascii="仿宋_GB2312" w:hAnsi="仿宋_GB2312" w:eastAsia="仿宋_GB2312" w:cs="仿宋_GB2312"/>
          <w:sz w:val="32"/>
          <w:szCs w:val="32"/>
          <w:lang w:val="en-US" w:eastAsia="zh-CN"/>
        </w:rPr>
        <w:t>教学指导</w:t>
      </w:r>
      <w:r>
        <w:rPr>
          <w:rFonts w:hint="eastAsia" w:ascii="仿宋_GB2312" w:hAnsi="仿宋_GB2312" w:eastAsia="仿宋_GB2312" w:cs="仿宋_GB2312"/>
          <w:sz w:val="32"/>
          <w:szCs w:val="32"/>
        </w:rPr>
        <w:t>委员会集中审议，报校长办公会和校党委会审定后在全校范围内公示。</w:t>
      </w:r>
    </w:p>
    <w:p w14:paraId="415C0F50">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3" w:firstLineChars="200"/>
        <w:jc w:val="both"/>
        <w:textAlignment w:val="auto"/>
        <w:rPr>
          <w:rFonts w:hint="eastAsia" w:ascii="仿宋_GB2312" w:hAnsi="仿宋_GB2312" w:eastAsia="仿宋_GB2312" w:cs="仿宋_GB2312"/>
          <w:sz w:val="32"/>
          <w:szCs w:val="32"/>
        </w:rPr>
      </w:pPr>
      <w:r>
        <w:rPr>
          <w:rStyle w:val="7"/>
          <w:rFonts w:hint="eastAsia" w:ascii="仿宋_GB2312" w:hAnsi="仿宋_GB2312" w:eastAsia="仿宋_GB2312" w:cs="仿宋_GB2312"/>
          <w:b/>
          <w:bCs/>
          <w:sz w:val="32"/>
          <w:szCs w:val="32"/>
          <w:lang w:val="en-US" w:eastAsia="zh-CN"/>
        </w:rPr>
        <w:t>4.</w:t>
      </w:r>
      <w:r>
        <w:rPr>
          <w:rStyle w:val="7"/>
          <w:rFonts w:hint="eastAsia" w:ascii="仿宋_GB2312" w:hAnsi="仿宋_GB2312" w:eastAsia="仿宋_GB2312" w:cs="仿宋_GB2312"/>
          <w:b/>
          <w:bCs/>
          <w:sz w:val="32"/>
          <w:szCs w:val="32"/>
        </w:rPr>
        <w:t>网络集中申报阶段</w:t>
      </w:r>
      <w:r>
        <w:rPr>
          <w:rFonts w:hint="eastAsia" w:ascii="仿宋_GB2312" w:hAnsi="仿宋_GB2312" w:eastAsia="仿宋_GB2312" w:cs="仿宋_GB2312"/>
          <w:sz w:val="32"/>
          <w:szCs w:val="32"/>
        </w:rPr>
        <w:t>（</w:t>
      </w:r>
      <w:r>
        <w:rPr>
          <w:rStyle w:val="7"/>
          <w:rFonts w:hint="eastAsia" w:ascii="仿宋_GB2312" w:hAnsi="仿宋_GB2312" w:eastAsia="仿宋_GB2312" w:cs="仿宋_GB2312"/>
          <w:b/>
          <w:bCs/>
          <w:sz w:val="32"/>
          <w:szCs w:val="32"/>
        </w:rPr>
        <w:t>2026年</w:t>
      </w:r>
      <w:r>
        <w:rPr>
          <w:rStyle w:val="7"/>
          <w:rFonts w:hint="eastAsia" w:ascii="仿宋_GB2312" w:hAnsi="仿宋_GB2312" w:eastAsia="仿宋_GB2312" w:cs="仿宋_GB2312"/>
          <w:b/>
          <w:bCs/>
          <w:sz w:val="32"/>
          <w:szCs w:val="32"/>
          <w:lang w:val="en-US" w:eastAsia="zh-CN"/>
        </w:rPr>
        <w:t>8</w:t>
      </w:r>
      <w:r>
        <w:rPr>
          <w:rStyle w:val="7"/>
          <w:rFonts w:hint="eastAsia" w:ascii="仿宋_GB2312" w:hAnsi="仿宋_GB2312" w:eastAsia="仿宋_GB2312" w:cs="仿宋_GB2312"/>
          <w:b/>
          <w:bCs/>
          <w:sz w:val="32"/>
          <w:szCs w:val="32"/>
        </w:rPr>
        <w:t>月</w:t>
      </w:r>
      <w:r>
        <w:rPr>
          <w:rStyle w:val="7"/>
          <w:rFonts w:hint="eastAsia" w:ascii="仿宋_GB2312" w:hAnsi="仿宋_GB2312" w:eastAsia="仿宋_GB2312" w:cs="仿宋_GB2312"/>
          <w:b/>
          <w:bCs/>
          <w:sz w:val="32"/>
          <w:szCs w:val="32"/>
          <w:lang w:val="en-US" w:eastAsia="zh-CN"/>
        </w:rPr>
        <w:t>31</w:t>
      </w:r>
      <w:r>
        <w:rPr>
          <w:rStyle w:val="7"/>
          <w:rFonts w:hint="eastAsia" w:ascii="仿宋_GB2312" w:hAnsi="仿宋_GB2312" w:eastAsia="仿宋_GB2312" w:cs="仿宋_GB2312"/>
          <w:b/>
          <w:bCs/>
          <w:sz w:val="32"/>
          <w:szCs w:val="32"/>
        </w:rPr>
        <w:t>日前</w:t>
      </w:r>
      <w:r>
        <w:rPr>
          <w:rFonts w:hint="eastAsia" w:ascii="仿宋_GB2312" w:hAnsi="仿宋_GB2312" w:eastAsia="仿宋_GB2312" w:cs="仿宋_GB2312"/>
          <w:sz w:val="32"/>
          <w:szCs w:val="32"/>
        </w:rPr>
        <w:t>）</w:t>
      </w:r>
    </w:p>
    <w:p w14:paraId="5E7AD96D">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通过公示的申报专业，由教务处与相关学院在教育部网上服务大厅或普通高等学校本科专业设置与服务平台统一完成材料提交。</w:t>
      </w:r>
    </w:p>
    <w:p w14:paraId="59320336">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3" w:firstLineChars="200"/>
        <w:jc w:val="both"/>
        <w:textAlignment w:val="auto"/>
        <w:rPr>
          <w:rStyle w:val="7"/>
          <w:rFonts w:hint="default" w:ascii="黑体" w:hAnsi="黑体" w:eastAsia="黑体" w:cs="黑体"/>
          <w:b/>
          <w:bCs/>
          <w:sz w:val="32"/>
          <w:szCs w:val="32"/>
          <w:lang w:val="en-US" w:eastAsia="zh-CN"/>
        </w:rPr>
      </w:pPr>
      <w:r>
        <w:rPr>
          <w:rStyle w:val="7"/>
          <w:rFonts w:hint="eastAsia" w:ascii="黑体" w:hAnsi="黑体" w:eastAsia="黑体" w:cs="黑体"/>
          <w:b/>
          <w:bCs/>
          <w:sz w:val="32"/>
          <w:szCs w:val="32"/>
          <w:lang w:val="en-US" w:eastAsia="zh-CN"/>
        </w:rPr>
        <w:t>六、材料提交要求</w:t>
      </w:r>
    </w:p>
    <w:p w14:paraId="68BD261E">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1.请有意申报的教学单位，于2026年8月6日前，提交《泰山学院2026年本科专业申报意向征求表》（见附件1），电子版发送至zyjsyjxyj@tsu.edu.cn，纸质版签字盖章后提交至教务处。</w:t>
      </w:r>
    </w:p>
    <w:p w14:paraId="482C2279">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学校审核通过后，正式申报的专业，需准备：（1）高等学校增设本科专业申请表；（2）增设专业调研报告（含必要性分析、国内设置情况对比、人才需求量化分析等）和人才培养方案；（3）专家论证情况（含专家名单及论证记录）。</w:t>
      </w:r>
    </w:p>
    <w:p w14:paraId="37F24EFF">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3.学校审核通过后，2026年预申报专业需准备：（1）普通高等学校本科专业设置预申报表；（2）专业预申报论证报告（含人才需求、办学基础、可行性分析、专家名单及论证意见等）</w:t>
      </w:r>
    </w:p>
    <w:p w14:paraId="14E2A966">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联系人：</w:t>
      </w:r>
      <w:r>
        <w:rPr>
          <w:rFonts w:hint="eastAsia" w:ascii="仿宋_GB2312" w:hAnsi="仿宋_GB2312" w:eastAsia="仿宋_GB2312" w:cs="仿宋_GB2312"/>
          <w:sz w:val="32"/>
          <w:szCs w:val="32"/>
          <w:highlight w:val="none"/>
          <w:lang w:val="en-US" w:eastAsia="zh-CN"/>
        </w:rPr>
        <w:t>曹老师</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办公楼A221室</w:t>
      </w:r>
      <w:r>
        <w:rPr>
          <w:rFonts w:hint="eastAsia" w:ascii="仿宋_GB2312" w:hAnsi="仿宋_GB2312" w:eastAsia="仿宋_GB2312" w:cs="仿宋_GB2312"/>
          <w:sz w:val="32"/>
          <w:szCs w:val="32"/>
          <w:highlight w:val="none"/>
        </w:rPr>
        <w:t>）</w:t>
      </w:r>
    </w:p>
    <w:p w14:paraId="417DD9D2">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联系电话：</w:t>
      </w:r>
      <w:r>
        <w:rPr>
          <w:rFonts w:hint="eastAsia" w:ascii="仿宋_GB2312" w:hAnsi="仿宋_GB2312" w:eastAsia="仿宋_GB2312" w:cs="仿宋_GB2312"/>
          <w:sz w:val="32"/>
          <w:szCs w:val="32"/>
          <w:highlight w:val="none"/>
          <w:lang w:val="en-US" w:eastAsia="zh-CN"/>
        </w:rPr>
        <w:t>6715596</w:t>
      </w:r>
    </w:p>
    <w:p w14:paraId="12C91C11">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电子邮箱：</w:t>
      </w:r>
      <w:r>
        <w:rPr>
          <w:rFonts w:hint="eastAsia" w:ascii="仿宋_GB2312" w:hAnsi="仿宋_GB2312" w:eastAsia="仿宋_GB2312" w:cs="仿宋_GB2312"/>
          <w:sz w:val="32"/>
          <w:szCs w:val="32"/>
          <w:highlight w:val="none"/>
          <w:lang w:val="en-US" w:eastAsia="zh-CN"/>
        </w:rPr>
        <w:t>zyjsyjxyj</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tsu</w:t>
      </w:r>
      <w:r>
        <w:rPr>
          <w:rFonts w:hint="eastAsia" w:ascii="仿宋_GB2312" w:hAnsi="仿宋_GB2312" w:eastAsia="仿宋_GB2312" w:cs="仿宋_GB2312"/>
          <w:sz w:val="32"/>
          <w:szCs w:val="32"/>
          <w:highlight w:val="none"/>
        </w:rPr>
        <w:t>.edu.cn</w:t>
      </w:r>
    </w:p>
    <w:p w14:paraId="24C3D274">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jc w:val="both"/>
        <w:textAlignment w:val="auto"/>
        <w:rPr>
          <w:rFonts w:hint="eastAsia" w:ascii="仿宋_GB2312" w:hAnsi="仿宋_GB2312" w:eastAsia="仿宋_GB2312" w:cs="仿宋_GB2312"/>
          <w:sz w:val="32"/>
          <w:szCs w:val="32"/>
        </w:rPr>
      </w:pPr>
      <w:r>
        <w:rPr>
          <w:rStyle w:val="7"/>
          <w:rFonts w:hint="eastAsia" w:ascii="仿宋_GB2312" w:hAnsi="仿宋_GB2312" w:eastAsia="仿宋_GB2312" w:cs="仿宋_GB2312"/>
          <w:b/>
          <w:bCs/>
          <w:sz w:val="32"/>
          <w:szCs w:val="32"/>
        </w:rPr>
        <w:t>附件</w:t>
      </w:r>
      <w:r>
        <w:rPr>
          <w:rFonts w:hint="eastAsia" w:ascii="仿宋_GB2312" w:hAnsi="仿宋_GB2312" w:eastAsia="仿宋_GB2312" w:cs="仿宋_GB2312"/>
          <w:sz w:val="32"/>
          <w:szCs w:val="32"/>
        </w:rPr>
        <w:t>：</w:t>
      </w:r>
    </w:p>
    <w:p w14:paraId="0E5BD4F2">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1.</w:t>
      </w:r>
      <w:r>
        <w:rPr>
          <w:rFonts w:hint="eastAsia" w:ascii="仿宋_GB2312" w:hAnsi="仿宋_GB2312" w:eastAsia="仿宋_GB2312" w:cs="仿宋_GB2312"/>
          <w:sz w:val="32"/>
          <w:szCs w:val="32"/>
          <w:lang w:val="en-US" w:eastAsia="zh-CN"/>
        </w:rPr>
        <w:t>泰山学院</w:t>
      </w:r>
      <w:r>
        <w:rPr>
          <w:rFonts w:hint="eastAsia" w:ascii="仿宋_GB2312" w:hAnsi="仿宋_GB2312" w:eastAsia="仿宋_GB2312" w:cs="仿宋_GB2312"/>
          <w:sz w:val="32"/>
          <w:szCs w:val="32"/>
        </w:rPr>
        <w:t>2026年本科专业申报意向征求表</w:t>
      </w:r>
    </w:p>
    <w:p w14:paraId="4044F5EB">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w:t>
      </w:r>
      <w:r>
        <w:rPr>
          <w:rFonts w:hint="eastAsia" w:ascii="仿宋_GB2312" w:hAnsi="仿宋_GB2312" w:eastAsia="仿宋_GB2312" w:cs="仿宋_GB2312"/>
          <w:sz w:val="32"/>
          <w:szCs w:val="32"/>
        </w:rPr>
        <w:t>正式申报新增专业附件</w:t>
      </w:r>
    </w:p>
    <w:p w14:paraId="66DC411B">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3.</w:t>
      </w:r>
      <w:r>
        <w:rPr>
          <w:rFonts w:hint="eastAsia" w:ascii="仿宋_GB2312" w:hAnsi="仿宋_GB2312" w:eastAsia="仿宋_GB2312" w:cs="仿宋_GB2312"/>
          <w:sz w:val="32"/>
          <w:szCs w:val="32"/>
        </w:rPr>
        <w:t>申报2027年预增设专业附件</w:t>
      </w:r>
    </w:p>
    <w:p w14:paraId="4BA7210B">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4.山东省发展</w:t>
      </w:r>
      <w:r>
        <w:rPr>
          <w:rFonts w:hint="eastAsia" w:ascii="仿宋_GB2312" w:hAnsi="仿宋_GB2312" w:eastAsia="仿宋_GB2312" w:cs="仿宋_GB2312"/>
          <w:sz w:val="32"/>
          <w:szCs w:val="32"/>
        </w:rPr>
        <w:t>急需</w:t>
      </w:r>
      <w:r>
        <w:rPr>
          <w:rFonts w:hint="eastAsia" w:ascii="仿宋_GB2312" w:hAnsi="仿宋_GB2312" w:eastAsia="仿宋_GB2312" w:cs="仿宋_GB2312"/>
          <w:sz w:val="32"/>
          <w:szCs w:val="32"/>
          <w:lang w:val="en-US" w:eastAsia="zh-CN"/>
        </w:rPr>
        <w:t>本科专业清单</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版）</w:t>
      </w:r>
    </w:p>
    <w:p w14:paraId="6F20C5B2">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5.2026年本科专业目录</w:t>
      </w:r>
    </w:p>
    <w:p w14:paraId="65973A80">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rPr>
          <w:rFonts w:hint="eastAsia" w:ascii="仿宋_GB2312" w:hAnsi="仿宋_GB2312" w:eastAsia="仿宋_GB2312" w:cs="仿宋_GB2312"/>
          <w:sz w:val="32"/>
          <w:szCs w:val="32"/>
        </w:rPr>
      </w:pPr>
    </w:p>
    <w:p w14:paraId="31B31682">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3" w:firstLineChars="200"/>
        <w:jc w:val="center"/>
        <w:textAlignment w:val="auto"/>
        <w:rPr>
          <w:rFonts w:hint="eastAsia" w:ascii="仿宋_GB2312" w:hAnsi="仿宋_GB2312" w:eastAsia="仿宋_GB2312" w:cs="仿宋_GB2312"/>
          <w:b w:val="0"/>
          <w:bCs w:val="0"/>
          <w:sz w:val="32"/>
          <w:szCs w:val="32"/>
        </w:rPr>
      </w:pPr>
      <w:r>
        <w:rPr>
          <w:rStyle w:val="7"/>
          <w:rFonts w:hint="eastAsia" w:ascii="仿宋_GB2312" w:hAnsi="仿宋_GB2312" w:eastAsia="仿宋_GB2312" w:cs="仿宋_GB2312"/>
          <w:b/>
          <w:bCs/>
          <w:sz w:val="32"/>
          <w:szCs w:val="32"/>
          <w:lang w:val="en-US" w:eastAsia="zh-CN"/>
        </w:rPr>
        <w:t xml:space="preserve">                                    </w:t>
      </w:r>
      <w:r>
        <w:rPr>
          <w:rStyle w:val="7"/>
          <w:rFonts w:hint="eastAsia" w:ascii="仿宋_GB2312" w:hAnsi="仿宋_GB2312" w:eastAsia="仿宋_GB2312" w:cs="仿宋_GB2312"/>
          <w:b w:val="0"/>
          <w:bCs w:val="0"/>
          <w:sz w:val="32"/>
          <w:szCs w:val="32"/>
          <w:lang w:val="en-US" w:eastAsia="zh-CN"/>
        </w:rPr>
        <w:t xml:space="preserve"> </w:t>
      </w:r>
      <w:r>
        <w:rPr>
          <w:rStyle w:val="7"/>
          <w:rFonts w:hint="eastAsia" w:ascii="仿宋_GB2312" w:hAnsi="仿宋_GB2312" w:eastAsia="仿宋_GB2312" w:cs="仿宋_GB2312"/>
          <w:b w:val="0"/>
          <w:bCs w:val="0"/>
          <w:sz w:val="32"/>
          <w:szCs w:val="32"/>
        </w:rPr>
        <w:t>教务处</w:t>
      </w:r>
    </w:p>
    <w:p w14:paraId="0FCB8312">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right"/>
        <w:textAlignment w:val="auto"/>
        <w:rPr>
          <w:rFonts w:hint="eastAsia" w:ascii="仿宋_GB2312" w:hAnsi="仿宋_GB2312" w:eastAsia="仿宋_GB2312" w:cs="仿宋_GB2312"/>
          <w:b w:val="0"/>
          <w:bCs w:val="0"/>
          <w:sz w:val="32"/>
          <w:szCs w:val="32"/>
        </w:rPr>
      </w:pPr>
      <w:r>
        <w:rPr>
          <w:rStyle w:val="7"/>
          <w:rFonts w:hint="eastAsia" w:ascii="仿宋_GB2312" w:hAnsi="仿宋_GB2312" w:eastAsia="仿宋_GB2312" w:cs="仿宋_GB2312"/>
          <w:b w:val="0"/>
          <w:bCs w:val="0"/>
          <w:sz w:val="32"/>
          <w:szCs w:val="32"/>
        </w:rPr>
        <w:t>2026年</w:t>
      </w:r>
      <w:r>
        <w:rPr>
          <w:rStyle w:val="7"/>
          <w:rFonts w:hint="eastAsia" w:ascii="仿宋_GB2312" w:hAnsi="仿宋_GB2312" w:eastAsia="仿宋_GB2312" w:cs="仿宋_GB2312"/>
          <w:b w:val="0"/>
          <w:bCs w:val="0"/>
          <w:sz w:val="32"/>
          <w:szCs w:val="32"/>
          <w:lang w:val="en-US" w:eastAsia="zh-CN"/>
        </w:rPr>
        <w:t>8</w:t>
      </w:r>
      <w:r>
        <w:rPr>
          <w:rStyle w:val="7"/>
          <w:rFonts w:hint="eastAsia" w:ascii="仿宋_GB2312" w:hAnsi="仿宋_GB2312" w:eastAsia="仿宋_GB2312" w:cs="仿宋_GB2312"/>
          <w:b w:val="0"/>
          <w:bCs w:val="0"/>
          <w:sz w:val="32"/>
          <w:szCs w:val="32"/>
        </w:rPr>
        <w:t>月3日</w:t>
      </w:r>
    </w:p>
    <w:p w14:paraId="0F2CEF75">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firstLine="480" w:firstLineChars="200"/>
        <w:jc w:val="both"/>
        <w:textAlignment w:val="auto"/>
      </w:pPr>
    </w:p>
    <w:p w14:paraId="693337B9">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20" w:firstLineChars="200"/>
        <w:jc w:val="both"/>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7B15F0"/>
    <w:rsid w:val="0D5C762F"/>
    <w:rsid w:val="10EC085B"/>
    <w:rsid w:val="1B1738D4"/>
    <w:rsid w:val="1BF562E6"/>
    <w:rsid w:val="20F854EA"/>
    <w:rsid w:val="23612532"/>
    <w:rsid w:val="289C3AD4"/>
    <w:rsid w:val="670544F5"/>
    <w:rsid w:val="7C777B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09f1c811-9dc1-4dcf-aa08-de7c885fb117</errorID>
      <errorWord>,</errorWord>
      <group>L1_Format</group>
      <groupName>格式问题</groupName>
      <ability>L2_HalfPunc_CN</ability>
      <abilityName>全半角问题</abilityName>
      <candidateList>
        <item>，</item>
      </candidateList>
      <explain>文本全半角错误。</explain>
      <paraID>48EFDCBB</paraID>
      <start>183</start>
      <end>184</end>
      <status>modified</status>
      <modifiedWord>，</modifiedWord>
      <trackRevisions>false</trackRevisions>
    </reviewItem>
    <reviewItem>
      <errorID>89788482-8142-433c-b13a-265d54f96e7a</errorID>
      <errorWord>,</errorWord>
      <group>L1_Punc</group>
      <groupName>标点问题</groupName>
      <ability>L2_Punc_CN</ability>
      <abilityName>标点符号问题</abilityName>
      <candidateList>
        <item>，</item>
      </candidateList>
      <explain/>
      <paraID>17D12D29</paraID>
      <start>36</start>
      <end>37</end>
      <status>modified</status>
      <modifiedWord>，</modifiedWord>
      <trackRevisions>false</trackRevisions>
    </reviewItem>
    <reviewItem>
      <errorID>8ec0d5f1-5054-42dd-bbc8-0f2712812ed3</errorID>
      <errorWord>,</errorWord>
      <group>L1_Punc</group>
      <groupName>标点问题</groupName>
      <ability>L2_Punc_CN</ability>
      <abilityName>标点符号问题</abilityName>
      <candidateList>
        <item>，</item>
      </candidateList>
      <explain/>
      <paraID>17D12D29</paraID>
      <start>82</start>
      <end>83</end>
      <status>modified</status>
      <modifiedWord>，</modifiedWord>
      <trackRevisions>false</trackRevisions>
    </reviewItem>
    <reviewItem>
      <errorID>5159aa44-ea61-4f56-a98c-2e2b47d2b835</errorID>
      <errorWord>：</errorWord>
      <group>L1_Punc</group>
      <groupName>标点问题</groupName>
      <ability>L2_Punc_CN</ability>
      <abilityName>标点符号问题</abilityName>
      <candidateList>
        <item>，</item>
      </candidateList>
      <explain/>
      <paraID>765E2A9C</paraID>
      <start>13</start>
      <end>14</end>
      <status>ignored</status>
      <modifiedWord/>
      <trackRevisions>false</trackRevisions>
    </reviewItem>
    <reviewItem>
      <errorID>660b5e7b-c1e4-4432-9fb5-a8ff6596d8cc</errorID>
      <errorWord>(专业代码后加K表示)</errorWord>
      <group>L1_Punc</group>
      <groupName>标点问题</groupName>
      <ability>L2_Punc_CN</ability>
      <abilityName>标点符号问题</abilityName>
      <candidateList>
        <item>（专业代码后加K表示）</item>
      </candidateList>
      <explain/>
      <paraID>5300C96D</paraID>
      <start>28</start>
      <end>39</end>
      <status>modified</status>
      <modifiedWord>（专业代码后加K表示）</modifiedWord>
      <trackRevisions>false</trackRevisions>
    </reviewItem>
    <reviewItem>
      <errorID>1e8687e4-d772-4dc6-a69d-0b7d73947ec7</errorID>
      <errorWord>(以下简称目录外新专业)</errorWord>
      <group>L1_Punc</group>
      <groupName>标点问题</groupName>
      <ability>L2_Punc_CN</ability>
      <abilityName>标点符号问题</abilityName>
      <candidateList>
        <item>（以下简称目录外新专业）</item>
      </candidateList>
      <explain/>
      <paraID>5300C96D</paraID>
      <start>52</start>
      <end>64</end>
      <status>modified</status>
      <modifiedWord>（以下简称目录外新专业）</modifiedWord>
      <trackRevisions>false</trackRevisions>
    </reviewItem>
    <reviewItem>
      <errorID>8f33d5ed-7d0f-4df5-986a-093db5c3e088</errorID>
      <errorWord>(</errorWord>
      <group>L1_Format</group>
      <groupName>格式问题</groupName>
      <ability>L2_HalfPunc_CN</ability>
      <abilityName>全半角问题</abilityName>
      <candidateList>
        <item>（</item>
      </candidateList>
      <explain>文本全半角错误。</explain>
      <paraID>5300C96D</paraID>
      <start>77</start>
      <end>78</end>
      <status>modified</status>
      <modifiedWord>（</modifiedWord>
      <trackRevisions>false</trackRevisions>
    </reviewItem>
    <reviewItem>
      <errorID>643c3dae-e75f-4d10-a0c3-6021e7711dca</errorID>
      <errorWord>:</errorWord>
      <group>L1_Format</group>
      <groupName>格式问题</groupName>
      <ability>L2_HalfPunc_CN</ability>
      <abilityName>全半角问题</abilityName>
      <candidateList>
        <item>：</item>
      </candidateList>
      <explain>文本全半角错误。</explain>
      <paraID>5300C96D</paraID>
      <start>80</start>
      <end>81</end>
      <status>modified</status>
      <modifiedWord>：</modifiedWord>
      <trackRevisions>false</trackRevisions>
    </reviewItem>
    <reviewItem>
      <errorID>e542397d-0810-4adc-a9e4-11987e6d2e35</errorID>
      <errorWord>,</errorWord>
      <group>L1_Punc</group>
      <groupName>标点问题</groupName>
      <ability>L2_Punc_CN</ability>
      <abilityName>标点符号问题</abilityName>
      <candidateList>
        <item>，</item>
      </candidateList>
      <explain/>
      <paraID>5300C96D</paraID>
      <start>96</start>
      <end>97</end>
      <status>modified</status>
      <modifiedWord>，</modifiedWord>
      <trackRevisions>false</trackRevisions>
    </reviewItem>
    <reviewItem>
      <errorID>cd49b445-6e75-4981-ae52-84b11c2d26b6</errorID>
      <errorWord>)</errorWord>
      <group>L1_Format</group>
      <groupName>格式问题</groupName>
      <ability>L2_HalfPunc_CN</ability>
      <abilityName>全半角问题</abilityName>
      <candidateList>
        <item>）</item>
      </candidateList>
      <explain>文本全半角错误。</explain>
      <paraID>5300C96D</paraID>
      <start>103</start>
      <end>104</end>
      <status>modified</status>
      <modifiedWord>）</modifiedWord>
      <trackRevisions>false</trackRevisions>
    </reviewItem>
    <reviewItem>
      <errorID>90830214-05e2-413c-9a5f-de7ea999b906</errorID>
      <errorWord>（1）1.</errorWord>
      <group>L1_Format</group>
      <groupName>格式问题</groupName>
      <ability>L2_Ordinal</ability>
      <abilityName>序号格式</abilityName>
      <candidateList>
        <item>（1）</item>
      </candidateList>
      <explain>标题顺序错误，请检查标题顺序是否合理。</explain>
      <paraID>37F24EFF</paraID>
      <start>24</start>
      <end>27</end>
      <status>modified</status>
      <modifiedWord>（1）</modifiedWord>
      <trackRevisions>false</trackRevisions>
    </reviewItem>
    <reviewItem>
      <errorID>e8ede431-635f-4868-91c5-0da900b46938</errorID>
      <errorWord>，</errorWord>
      <group>L1_Punc</group>
      <groupName>标点问题</groupName>
      <ability>L2_Punc_CN</ability>
      <abilityName>标点符号问题</abilityName>
      <candidateList>
        <item>、</item>
      </candidateList>
      <explain/>
      <paraID>37F24EFF</paraID>
      <start>62</start>
      <end>63</end>
      <status>modified</status>
      <modifiedWord>、</modifiedWord>
      <trackRevisions>false</trackRevisions>
    </reviewItem>
    <reviewItem>
      <errorID>35c5eb44-cba6-47b2-a181-6292354e93ed</errorID>
      <errorWord>，</errorWord>
      <group>L1_Punc</group>
      <groupName>标点问题</groupName>
      <ability>L2_Punc_CN</ability>
      <abilityName>标点符号问题</abilityName>
      <candidateList>
        <item>、</item>
      </candidateList>
      <explain/>
      <paraID>37F24EFF</paraID>
      <start>67</start>
      <end>68</end>
      <status>modified</status>
      <modifiedWord>、</modifiedWord>
      <trackRevisions>false</trackRevisions>
    </reviewItem>
    <reviewItem>
      <errorID>ff4daeda-5f1d-49ba-b857-6c67f9b3c982</errorID>
      <errorWord>，</errorWord>
      <group>L1_Punc</group>
      <groupName>标点问题</groupName>
      <ability>L2_Punc_CN</ability>
      <abilityName>标点符号问题</abilityName>
      <candidateList>
        <item>、</item>
      </candidateList>
      <explain/>
      <paraID>37F24EFF</paraID>
      <start>73</start>
      <end>74</end>
      <status>modified</status>
      <modifiedWord>、</modifiedWord>
      <trackRevisions>false</trackRevisions>
    </reviewItem>
    <reviewItem>
      <errorID>2242ae5f-41ff-42d7-81a5-7730f8e55a39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E5BD4F2</paraID>
      <start>0</start>
      <end>2</end>
      <status>modified</status>
      <modifiedWord>1.</modifiedWord>
      <trackRevisions>false</trackRevisions>
    </reviewItem>
    <reviewItem>
      <errorID>9d83b5f9-6a83-401d-bb68-c7feea9b608d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4044F5EB</paraID>
      <start>0</start>
      <end>2</end>
      <status>modified</status>
      <modifiedWord>2.</modifiedWord>
      <trackRevisions>false</trackRevisions>
    </reviewItem>
    <reviewItem>
      <errorID>e10cec9e-42f1-4622-bc7f-50b570916375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66DC411B</paraID>
      <start>0</start>
      <end>2</end>
      <status>modified</status>
      <modifiedWord>3.</modifiedWord>
      <trackRevisions>false</trackRevisions>
    </reviewItem>
    <reviewItem>
      <errorID>9af956aa-b9e9-48fb-be11-d46038f18f70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4BA7210B</paraID>
      <start>0</start>
      <end>2</end>
      <status>modified</status>
      <modifiedWord>4.</modifiedWord>
      <trackRevisions>false</trackRevisions>
    </reviewItem>
    <reviewItem>
      <errorID>d65e1e13-46ba-4d41-9fa3-ac236c720755</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6F20C5B2</paraID>
      <start>0</start>
      <end>2</end>
      <status>modified</status>
      <modifiedWord>5.</modifiedWord>
      <trackRevisions>false</trackRevisions>
    </reviewItem>
  </reviewItems>
  <config/>
</contractReview>
</file>

<file path=customXml/itemProps1.xml><?xml version="1.0" encoding="utf-8"?>
<ds:datastoreItem xmlns:ds="http://schemas.openxmlformats.org/officeDocument/2006/customXml" ds:itemID="{1ec2ed92-b7e4-4513-a096-35de99e7a415}">
  <ds:schemaRefs/>
</ds:datastoreItem>
</file>

<file path=docProps/app.xml><?xml version="1.0" encoding="utf-8"?>
<Properties xmlns="http://schemas.openxmlformats.org/officeDocument/2006/extended-properties" xmlns:vt="http://schemas.openxmlformats.org/officeDocument/2006/docPropsVTypes">
  <Template>Normal.dotm</Template>
  <Pages>6</Pages>
  <Words>2571</Words>
  <Characters>2711</Characters>
  <Lines>0</Lines>
  <Paragraphs>0</Paragraphs>
  <TotalTime>10</TotalTime>
  <ScaleCrop>false</ScaleCrop>
  <LinksUpToDate>false</LinksUpToDate>
  <CharactersWithSpaces>2748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2026-07-03T02:18:00Z</dcterms:created>
  <dc:creator>liuni</dc:creator>
  <cp:lastModifiedBy>宁静致远</cp:lastModifiedBy>
  <dcterms:modified xsi:type="dcterms:W3CDTF">2026-08-04T09:22:55Z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eyJoZGlkIjoiN2UzNTI3YzZhYTlkZGJjMzNhMmEyZWExN2RhYzg4NDMiLCJ1c2VySWQiOiI0NjI0NzUyOTQifQ==</vt:lpwstr>
  </property>
  <property fmtid="{D5CDD505-2E9C-101B-9397-08002B2CF9AE}" pid="4" name="ICV">
    <vt:lpwstr>AF84BF65C6874C34B273C8C46F33A0FA_13</vt:lpwstr>
  </property>
</Properties>
</file>