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95" w:rsidRDefault="00CC4D1E" w:rsidP="00EE4895">
      <w:pPr>
        <w:pStyle w:val="10"/>
        <w:keepNext/>
        <w:keepLines/>
        <w:shd w:val="clear" w:color="auto" w:fill="auto"/>
        <w:spacing w:after="0" w:line="360" w:lineRule="auto"/>
        <w:jc w:val="center"/>
        <w:rPr>
          <w:b/>
          <w:bCs/>
          <w:sz w:val="28"/>
          <w:szCs w:val="28"/>
        </w:rPr>
      </w:pPr>
      <w:bookmarkStart w:id="0" w:name="bookmark0"/>
      <w:r>
        <w:rPr>
          <w:rFonts w:ascii="黑体" w:eastAsia="黑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9pt;margin-top:80.95pt;width:374.15pt;height:85.05pt;z-index:-251658240;mso-position-vertical-relative:page"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fillcolor="red" strokecolor="red" strokeweight="1pt">
            <v:textpath style="font-family:&quot;方正小标宋简体&quot;;font-size:80pt;v-text-spacing:1.5;v-same-letter-heights:t" trim="t" fitpath="t" string="泰山学院教务处"/>
            <w10:wrap type="tight" anchory="page"/>
            <w10:anchorlock/>
          </v:shape>
        </w:pict>
      </w:r>
    </w:p>
    <w:p w:rsidR="00EE4895" w:rsidRDefault="00EE4895" w:rsidP="00EE4895">
      <w:pPr>
        <w:pStyle w:val="10"/>
        <w:keepNext/>
        <w:keepLines/>
        <w:shd w:val="clear" w:color="auto" w:fill="auto"/>
        <w:spacing w:after="0" w:line="360" w:lineRule="auto"/>
        <w:jc w:val="center"/>
        <w:rPr>
          <w:b/>
          <w:bCs/>
          <w:sz w:val="28"/>
          <w:szCs w:val="28"/>
        </w:rPr>
      </w:pPr>
    </w:p>
    <w:p w:rsidR="00EE4895" w:rsidRDefault="00EE4895" w:rsidP="00EE4895">
      <w:pPr>
        <w:pStyle w:val="10"/>
        <w:keepNext/>
        <w:keepLines/>
        <w:shd w:val="clear" w:color="auto" w:fill="auto"/>
        <w:spacing w:after="0" w:line="360" w:lineRule="auto"/>
        <w:jc w:val="center"/>
        <w:rPr>
          <w:b/>
          <w:bCs/>
          <w:sz w:val="28"/>
          <w:szCs w:val="28"/>
        </w:rPr>
      </w:pPr>
    </w:p>
    <w:p w:rsidR="00914753" w:rsidRPr="00B71B9A" w:rsidRDefault="00EE4895" w:rsidP="00EE4895">
      <w:pPr>
        <w:pStyle w:val="10"/>
        <w:keepNext/>
        <w:keepLines/>
        <w:shd w:val="clear" w:color="auto" w:fill="auto"/>
        <w:spacing w:after="0" w:line="360" w:lineRule="auto"/>
        <w:jc w:val="right"/>
        <w:rPr>
          <w:rFonts w:ascii="仿宋_GB2312" w:eastAsia="仿宋_GB2312"/>
          <w:bCs/>
          <w:sz w:val="28"/>
          <w:szCs w:val="28"/>
        </w:rPr>
      </w:pPr>
      <w:r>
        <w:rPr>
          <w:rFonts w:ascii="黑体" w:eastAsia="黑体"/>
          <w:noProof/>
          <w:sz w:val="44"/>
          <w:szCs w:val="44"/>
        </w:rPr>
        <mc:AlternateContent>
          <mc:Choice Requires="wps">
            <w:drawing>
              <wp:anchor distT="4294967295" distB="4294967295" distL="114300" distR="114300" simplePos="0" relativeHeight="251657216" behindDoc="1" locked="1" layoutInCell="1" allowOverlap="0" wp14:anchorId="6FFF155C" wp14:editId="27E35AAB">
                <wp:simplePos x="0" y="0"/>
                <wp:positionH relativeFrom="column">
                  <wp:posOffset>53340</wp:posOffset>
                </wp:positionH>
                <wp:positionV relativeFrom="page">
                  <wp:posOffset>2106929</wp:posOffset>
                </wp:positionV>
                <wp:extent cx="5372100" cy="0"/>
                <wp:effectExtent l="0" t="19050" r="0" b="1905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pt,165.9pt" to="427.2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" o:allowoverlap="f" strokecolor="red" strokeweight="2.25pt">
                <w10:wrap type="square" anchory="page"/>
                <w10:anchorlock/>
              </v:line>
            </w:pict>
          </mc:Fallback>
        </mc:AlternateContent>
      </w:r>
      <w:bookmarkEnd w:id="0"/>
      <w:r w:rsidR="00914753" w:rsidRPr="00B71B9A">
        <w:rPr>
          <w:rFonts w:ascii="仿宋_GB2312" w:eastAsia="仿宋_GB2312" w:hint="eastAsia"/>
          <w:bCs/>
          <w:sz w:val="28"/>
          <w:szCs w:val="28"/>
        </w:rPr>
        <w:t>教处字</w:t>
      </w:r>
      <w:r w:rsidR="00914753" w:rsidRPr="00B71B9A">
        <w:rPr>
          <w:rFonts w:ascii="仿宋_GB2312" w:eastAsia="仿宋_GB2312"/>
          <w:bCs/>
          <w:sz w:val="28"/>
          <w:szCs w:val="28"/>
        </w:rPr>
        <w:t>[</w:t>
      </w:r>
      <w:r w:rsidR="00914753">
        <w:rPr>
          <w:rFonts w:ascii="仿宋_GB2312" w:eastAsia="仿宋_GB2312" w:hint="eastAsia"/>
          <w:bCs/>
          <w:sz w:val="28"/>
          <w:szCs w:val="28"/>
        </w:rPr>
        <w:t>2020</w:t>
      </w:r>
      <w:r w:rsidR="00914753" w:rsidRPr="00B71B9A">
        <w:rPr>
          <w:rFonts w:ascii="仿宋_GB2312" w:eastAsia="仿宋_GB2312"/>
          <w:bCs/>
          <w:sz w:val="28"/>
          <w:szCs w:val="28"/>
        </w:rPr>
        <w:t>]</w:t>
      </w:r>
      <w:r w:rsidR="00914753">
        <w:rPr>
          <w:rFonts w:ascii="仿宋_GB2312" w:eastAsia="仿宋_GB2312" w:hint="eastAsia"/>
          <w:bCs/>
          <w:sz w:val="28"/>
          <w:szCs w:val="28"/>
        </w:rPr>
        <w:t xml:space="preserve"> 30</w:t>
      </w:r>
      <w:r w:rsidR="00914753" w:rsidRPr="00B71B9A">
        <w:rPr>
          <w:rFonts w:ascii="仿宋_GB2312" w:eastAsia="仿宋_GB2312" w:hint="eastAsia"/>
          <w:bCs/>
          <w:sz w:val="28"/>
          <w:szCs w:val="28"/>
        </w:rPr>
        <w:t>号</w:t>
      </w:r>
    </w:p>
    <w:p w:rsidR="00914753" w:rsidRDefault="00914753" w:rsidP="00EE4895">
      <w:pPr>
        <w:widowControl/>
        <w:jc w:val="right"/>
        <w:rPr>
          <w:rFonts w:ascii="宋体" w:eastAsia="宋体" w:hAnsi="宋体" w:cs="Times New Roman"/>
          <w:b/>
          <w:bCs/>
          <w:kern w:val="0"/>
          <w:sz w:val="32"/>
          <w:szCs w:val="32"/>
        </w:rPr>
      </w:pPr>
    </w:p>
    <w:p w:rsidR="002A1491" w:rsidRDefault="00160DB7" w:rsidP="00914753">
      <w:pPr>
        <w:widowControl/>
        <w:jc w:val="center"/>
        <w:rPr>
          <w:rFonts w:ascii="宋体" w:eastAsia="宋体" w:hAnsi="宋体" w:cs="Times New Roman"/>
          <w:b/>
          <w:bCs/>
          <w:kern w:val="0"/>
          <w:sz w:val="32"/>
          <w:szCs w:val="32"/>
        </w:rPr>
      </w:pPr>
      <w:r w:rsidRPr="00914753">
        <w:rPr>
          <w:rFonts w:ascii="宋体" w:eastAsia="宋体" w:hAnsi="宋体" w:cs="Times New Roman" w:hint="eastAsia"/>
          <w:b/>
          <w:bCs/>
          <w:kern w:val="0"/>
          <w:sz w:val="32"/>
          <w:szCs w:val="32"/>
        </w:rPr>
        <w:t>泰山学院</w:t>
      </w:r>
      <w:r w:rsidR="001611D7" w:rsidRPr="00914753">
        <w:rPr>
          <w:rFonts w:ascii="宋体" w:eastAsia="宋体" w:hAnsi="宋体" w:cs="Times New Roman" w:hint="eastAsia"/>
          <w:b/>
          <w:bCs/>
          <w:kern w:val="0"/>
          <w:sz w:val="32"/>
          <w:szCs w:val="32"/>
        </w:rPr>
        <w:t>2020届</w:t>
      </w:r>
      <w:r w:rsidRPr="00914753">
        <w:rPr>
          <w:rFonts w:ascii="宋体" w:eastAsia="宋体" w:hAnsi="宋体" w:cs="Times New Roman" w:hint="eastAsia"/>
          <w:b/>
          <w:bCs/>
          <w:kern w:val="0"/>
          <w:sz w:val="32"/>
          <w:szCs w:val="32"/>
        </w:rPr>
        <w:t>本科毕业论文</w:t>
      </w:r>
      <w:r w:rsidR="001611D7" w:rsidRPr="00914753">
        <w:rPr>
          <w:rFonts w:ascii="宋体" w:eastAsia="宋体" w:hAnsi="宋体" w:cs="Times New Roman" w:hint="eastAsia"/>
          <w:b/>
          <w:bCs/>
          <w:kern w:val="0"/>
          <w:sz w:val="32"/>
          <w:szCs w:val="32"/>
        </w:rPr>
        <w:t>（设计）</w:t>
      </w:r>
      <w:r w:rsidRPr="00914753">
        <w:rPr>
          <w:rFonts w:ascii="宋体" w:eastAsia="宋体" w:hAnsi="宋体" w:cs="Times New Roman" w:hint="eastAsia"/>
          <w:b/>
          <w:bCs/>
          <w:kern w:val="0"/>
          <w:sz w:val="32"/>
          <w:szCs w:val="32"/>
        </w:rPr>
        <w:t>工作</w:t>
      </w:r>
    </w:p>
    <w:p w:rsidR="007A5D9F" w:rsidRPr="00914753" w:rsidRDefault="002A1491" w:rsidP="00914753">
      <w:pPr>
        <w:widowControl/>
        <w:jc w:val="center"/>
        <w:rPr>
          <w:rFonts w:ascii="宋体" w:eastAsia="宋体" w:hAnsi="宋体" w:cs="Times New Roman"/>
          <w:b/>
          <w:bCs/>
          <w:kern w:val="0"/>
          <w:sz w:val="32"/>
          <w:szCs w:val="32"/>
        </w:rPr>
      </w:pPr>
      <w:r>
        <w:rPr>
          <w:rFonts w:ascii="宋体" w:eastAsia="宋体" w:hAnsi="宋体" w:cs="Times New Roman" w:hint="eastAsia"/>
          <w:b/>
          <w:bCs/>
          <w:kern w:val="0"/>
          <w:sz w:val="32"/>
          <w:szCs w:val="32"/>
        </w:rPr>
        <w:t>近期重点工作</w:t>
      </w:r>
      <w:r w:rsidR="00160DB7" w:rsidRPr="00914753">
        <w:rPr>
          <w:rFonts w:ascii="宋体" w:eastAsia="宋体" w:hAnsi="宋体" w:cs="Times New Roman" w:hint="eastAsia"/>
          <w:b/>
          <w:bCs/>
          <w:kern w:val="0"/>
          <w:sz w:val="32"/>
          <w:szCs w:val="32"/>
        </w:rPr>
        <w:t>安排</w:t>
      </w:r>
    </w:p>
    <w:p w:rsidR="00143B2B" w:rsidRPr="00982DC8" w:rsidRDefault="00143B2B" w:rsidP="001611D7">
      <w:pPr>
        <w:spacing w:line="700" w:lineRule="exact"/>
        <w:rPr>
          <w:rFonts w:asciiTheme="minorEastAsia" w:hAnsiTheme="minorEastAsia"/>
          <w:sz w:val="28"/>
          <w:szCs w:val="28"/>
        </w:rPr>
      </w:pPr>
    </w:p>
    <w:p w:rsidR="00160DB7" w:rsidRPr="00982DC8" w:rsidRDefault="00160DB7" w:rsidP="001611D7">
      <w:pPr>
        <w:spacing w:line="700" w:lineRule="exact"/>
        <w:rPr>
          <w:rFonts w:asciiTheme="minorEastAsia" w:hAnsiTheme="minorEastAsia"/>
          <w:sz w:val="28"/>
          <w:szCs w:val="28"/>
        </w:rPr>
      </w:pPr>
      <w:r w:rsidRPr="00982DC8">
        <w:rPr>
          <w:rFonts w:asciiTheme="minorEastAsia" w:hAnsiTheme="minorEastAsia" w:hint="eastAsia"/>
          <w:sz w:val="28"/>
          <w:szCs w:val="28"/>
        </w:rPr>
        <w:t>各二级学院：</w:t>
      </w:r>
    </w:p>
    <w:p w:rsidR="00160DB7" w:rsidRPr="00982DC8" w:rsidRDefault="00160DB7" w:rsidP="001611D7">
      <w:pPr>
        <w:spacing w:line="700" w:lineRule="exact"/>
        <w:ind w:firstLineChars="200" w:firstLine="560"/>
        <w:rPr>
          <w:rFonts w:asciiTheme="minorEastAsia" w:hAnsiTheme="minorEastAsia"/>
          <w:sz w:val="28"/>
          <w:szCs w:val="28"/>
        </w:rPr>
      </w:pPr>
      <w:r w:rsidRPr="00982DC8">
        <w:rPr>
          <w:rFonts w:asciiTheme="minorEastAsia" w:hAnsiTheme="minorEastAsia" w:hint="eastAsia"/>
          <w:sz w:val="28"/>
          <w:szCs w:val="28"/>
        </w:rPr>
        <w:t>根据学校</w:t>
      </w:r>
      <w:r w:rsidR="00316251">
        <w:rPr>
          <w:rFonts w:asciiTheme="minorEastAsia" w:hAnsiTheme="minorEastAsia" w:hint="eastAsia"/>
          <w:sz w:val="28"/>
          <w:szCs w:val="28"/>
        </w:rPr>
        <w:t>毕业生</w:t>
      </w:r>
      <w:r w:rsidRPr="00982DC8">
        <w:rPr>
          <w:rFonts w:asciiTheme="minorEastAsia" w:hAnsiTheme="minorEastAsia" w:hint="eastAsia"/>
          <w:sz w:val="28"/>
          <w:szCs w:val="28"/>
        </w:rPr>
        <w:t>工作</w:t>
      </w:r>
      <w:r w:rsidR="00316251">
        <w:rPr>
          <w:rFonts w:asciiTheme="minorEastAsia" w:hAnsiTheme="minorEastAsia" w:hint="eastAsia"/>
          <w:sz w:val="28"/>
          <w:szCs w:val="28"/>
        </w:rPr>
        <w:t>的</w:t>
      </w:r>
      <w:r w:rsidR="00316251" w:rsidRPr="00982DC8">
        <w:rPr>
          <w:rFonts w:asciiTheme="minorEastAsia" w:hAnsiTheme="minorEastAsia" w:hint="eastAsia"/>
          <w:sz w:val="28"/>
          <w:szCs w:val="28"/>
        </w:rPr>
        <w:t>安排</w:t>
      </w:r>
      <w:r w:rsidRPr="00982DC8">
        <w:rPr>
          <w:rFonts w:asciiTheme="minorEastAsia" w:hAnsiTheme="minorEastAsia" w:hint="eastAsia"/>
          <w:sz w:val="28"/>
          <w:szCs w:val="28"/>
        </w:rPr>
        <w:t>部署，现就2020届本科毕业论文</w:t>
      </w:r>
      <w:r w:rsidR="00143B2B" w:rsidRPr="00982DC8">
        <w:rPr>
          <w:rFonts w:asciiTheme="minorEastAsia" w:hAnsiTheme="minorEastAsia" w:hint="eastAsia"/>
          <w:sz w:val="28"/>
          <w:szCs w:val="28"/>
        </w:rPr>
        <w:t>（设计）</w:t>
      </w:r>
      <w:r w:rsidR="00316251">
        <w:rPr>
          <w:rFonts w:asciiTheme="minorEastAsia" w:hAnsiTheme="minorEastAsia" w:hint="eastAsia"/>
          <w:sz w:val="28"/>
          <w:szCs w:val="28"/>
        </w:rPr>
        <w:t>检测、答辩、成绩录入等</w:t>
      </w:r>
      <w:r w:rsidR="00861176">
        <w:rPr>
          <w:rFonts w:asciiTheme="minorEastAsia" w:hAnsiTheme="minorEastAsia" w:hint="eastAsia"/>
          <w:sz w:val="28"/>
          <w:szCs w:val="28"/>
        </w:rPr>
        <w:t>近期重点</w:t>
      </w:r>
      <w:r w:rsidRPr="00982DC8">
        <w:rPr>
          <w:rFonts w:asciiTheme="minorEastAsia" w:hAnsiTheme="minorEastAsia" w:hint="eastAsia"/>
          <w:sz w:val="28"/>
          <w:szCs w:val="28"/>
        </w:rPr>
        <w:t>工作</w:t>
      </w:r>
      <w:r w:rsidR="00316251">
        <w:rPr>
          <w:rFonts w:asciiTheme="minorEastAsia" w:hAnsiTheme="minorEastAsia" w:hint="eastAsia"/>
          <w:sz w:val="28"/>
          <w:szCs w:val="28"/>
        </w:rPr>
        <w:t>做如下安排，请遵照执行。</w:t>
      </w:r>
    </w:p>
    <w:p w:rsidR="00160DB7" w:rsidRPr="00316251" w:rsidRDefault="00316251" w:rsidP="00316251">
      <w:pPr>
        <w:tabs>
          <w:tab w:val="left" w:pos="0"/>
        </w:tabs>
        <w:spacing w:line="700" w:lineRule="exact"/>
        <w:rPr>
          <w:rFonts w:asciiTheme="minorEastAsia" w:hAnsiTheme="minorEastAsia"/>
          <w:b/>
          <w:sz w:val="28"/>
          <w:szCs w:val="28"/>
        </w:rPr>
      </w:pPr>
      <w:r>
        <w:rPr>
          <w:rFonts w:asciiTheme="minorEastAsia" w:hAnsiTheme="minorEastAsia" w:hint="eastAsia"/>
          <w:b/>
          <w:sz w:val="28"/>
          <w:szCs w:val="28"/>
        </w:rPr>
        <w:t>一、</w:t>
      </w:r>
      <w:r w:rsidR="00160DB7" w:rsidRPr="00316251">
        <w:rPr>
          <w:rFonts w:asciiTheme="minorEastAsia" w:hAnsiTheme="minorEastAsia" w:hint="eastAsia"/>
          <w:b/>
          <w:sz w:val="28"/>
          <w:szCs w:val="28"/>
        </w:rPr>
        <w:t>相似性检测时间</w:t>
      </w:r>
      <w:r w:rsidR="0030541C">
        <w:rPr>
          <w:rFonts w:asciiTheme="minorEastAsia" w:hAnsiTheme="minorEastAsia" w:hint="eastAsia"/>
          <w:b/>
          <w:sz w:val="28"/>
          <w:szCs w:val="28"/>
        </w:rPr>
        <w:t>及顺序</w:t>
      </w:r>
      <w:r w:rsidR="00160DB7" w:rsidRPr="00316251">
        <w:rPr>
          <w:rFonts w:asciiTheme="minorEastAsia" w:hAnsiTheme="minorEastAsia" w:hint="eastAsia"/>
          <w:b/>
          <w:sz w:val="28"/>
          <w:szCs w:val="28"/>
        </w:rPr>
        <w:t>安排</w:t>
      </w:r>
    </w:p>
    <w:p w:rsidR="00160DB7" w:rsidRPr="00982DC8" w:rsidRDefault="00316251" w:rsidP="00316251">
      <w:pPr>
        <w:tabs>
          <w:tab w:val="left" w:pos="0"/>
        </w:tabs>
        <w:spacing w:line="700" w:lineRule="exact"/>
        <w:ind w:firstLineChars="200" w:firstLine="562"/>
        <w:rPr>
          <w:rFonts w:asciiTheme="minorEastAsia" w:hAnsiTheme="minorEastAsia"/>
          <w:sz w:val="28"/>
          <w:szCs w:val="28"/>
        </w:rPr>
      </w:pPr>
      <w:r w:rsidRPr="00316251">
        <w:rPr>
          <w:rFonts w:asciiTheme="minorEastAsia" w:hAnsiTheme="minorEastAsia" w:hint="eastAsia"/>
          <w:b/>
          <w:sz w:val="28"/>
          <w:szCs w:val="28"/>
        </w:rPr>
        <w:t>（一）</w:t>
      </w:r>
      <w:r w:rsidR="00160DB7" w:rsidRPr="00316251">
        <w:rPr>
          <w:rFonts w:asciiTheme="minorEastAsia" w:hAnsiTheme="minorEastAsia" w:hint="eastAsia"/>
          <w:b/>
          <w:sz w:val="28"/>
          <w:szCs w:val="28"/>
        </w:rPr>
        <w:t>时间：</w:t>
      </w:r>
      <w:r w:rsidR="00160DB7" w:rsidRPr="00982DC8">
        <w:rPr>
          <w:rFonts w:asciiTheme="minorEastAsia" w:hAnsiTheme="minorEastAsia" w:hint="eastAsia"/>
          <w:sz w:val="28"/>
          <w:szCs w:val="28"/>
        </w:rPr>
        <w:t>5月25日</w:t>
      </w:r>
      <w:r w:rsidR="00160DB7" w:rsidRPr="00982DC8">
        <w:rPr>
          <w:rFonts w:asciiTheme="minorEastAsia" w:hAnsiTheme="minorEastAsia"/>
          <w:sz w:val="28"/>
          <w:szCs w:val="28"/>
        </w:rPr>
        <w:t>-</w:t>
      </w:r>
      <w:r w:rsidR="00160DB7" w:rsidRPr="00982DC8">
        <w:rPr>
          <w:rFonts w:asciiTheme="minorEastAsia" w:hAnsiTheme="minorEastAsia" w:hint="eastAsia"/>
          <w:sz w:val="28"/>
          <w:szCs w:val="28"/>
        </w:rPr>
        <w:t>5月27日。</w:t>
      </w:r>
    </w:p>
    <w:p w:rsidR="00160DB7" w:rsidRPr="00316251" w:rsidRDefault="00316251" w:rsidP="00316251">
      <w:pPr>
        <w:tabs>
          <w:tab w:val="left" w:pos="0"/>
        </w:tabs>
        <w:spacing w:line="700" w:lineRule="exact"/>
        <w:ind w:firstLineChars="200" w:firstLine="562"/>
        <w:rPr>
          <w:rFonts w:asciiTheme="minorEastAsia" w:hAnsiTheme="minorEastAsia"/>
          <w:b/>
          <w:sz w:val="28"/>
          <w:szCs w:val="28"/>
        </w:rPr>
      </w:pPr>
      <w:r w:rsidRPr="00316251">
        <w:rPr>
          <w:rFonts w:asciiTheme="minorEastAsia" w:hAnsiTheme="minorEastAsia" w:hint="eastAsia"/>
          <w:b/>
          <w:sz w:val="28"/>
          <w:szCs w:val="28"/>
        </w:rPr>
        <w:t>（二）</w:t>
      </w:r>
      <w:r w:rsidR="00160DB7" w:rsidRPr="00316251">
        <w:rPr>
          <w:rFonts w:asciiTheme="minorEastAsia" w:hAnsiTheme="minorEastAsia" w:hint="eastAsia"/>
          <w:b/>
          <w:sz w:val="28"/>
          <w:szCs w:val="28"/>
        </w:rPr>
        <w:t>顺序：</w:t>
      </w:r>
    </w:p>
    <w:p w:rsidR="00160DB7" w:rsidRPr="00982DC8" w:rsidRDefault="00160DB7" w:rsidP="001611D7">
      <w:pPr>
        <w:tabs>
          <w:tab w:val="left" w:pos="0"/>
        </w:tabs>
        <w:spacing w:line="700" w:lineRule="exact"/>
        <w:ind w:firstLineChars="200" w:firstLine="560"/>
        <w:rPr>
          <w:rFonts w:asciiTheme="minorEastAsia" w:hAnsiTheme="minorEastAsia"/>
          <w:sz w:val="28"/>
          <w:szCs w:val="28"/>
        </w:rPr>
      </w:pPr>
      <w:r w:rsidRPr="00982DC8">
        <w:rPr>
          <w:rFonts w:asciiTheme="minorEastAsia" w:hAnsiTheme="minorEastAsia" w:hint="eastAsia"/>
          <w:sz w:val="28"/>
          <w:szCs w:val="28"/>
        </w:rPr>
        <w:t>5月25日</w:t>
      </w:r>
      <w:r w:rsidR="000E23B5" w:rsidRPr="00982DC8">
        <w:rPr>
          <w:rFonts w:asciiTheme="minorEastAsia" w:hAnsiTheme="minorEastAsia" w:hint="eastAsia"/>
          <w:sz w:val="28"/>
          <w:szCs w:val="28"/>
        </w:rPr>
        <w:t>：</w:t>
      </w:r>
      <w:r w:rsidRPr="00982DC8">
        <w:rPr>
          <w:rFonts w:asciiTheme="minorEastAsia" w:hAnsiTheme="minorEastAsia" w:hint="eastAsia"/>
          <w:sz w:val="28"/>
          <w:szCs w:val="28"/>
        </w:rPr>
        <w:t>体育学院、艺术学院、数学与统计学院、历史学院、马克思主义学院；</w:t>
      </w:r>
    </w:p>
    <w:p w:rsidR="00160DB7" w:rsidRPr="00982DC8" w:rsidRDefault="00160DB7" w:rsidP="001611D7">
      <w:pPr>
        <w:tabs>
          <w:tab w:val="left" w:pos="0"/>
        </w:tabs>
        <w:spacing w:line="700" w:lineRule="exact"/>
        <w:ind w:firstLineChars="200" w:firstLine="560"/>
        <w:rPr>
          <w:rFonts w:asciiTheme="minorEastAsia" w:hAnsiTheme="minorEastAsia"/>
          <w:sz w:val="28"/>
          <w:szCs w:val="28"/>
        </w:rPr>
      </w:pPr>
      <w:r w:rsidRPr="00982DC8">
        <w:rPr>
          <w:rFonts w:asciiTheme="minorEastAsia" w:hAnsiTheme="minorEastAsia" w:hint="eastAsia"/>
          <w:sz w:val="28"/>
          <w:szCs w:val="28"/>
        </w:rPr>
        <w:t>5月26日</w:t>
      </w:r>
      <w:r w:rsidR="000E23B5" w:rsidRPr="00982DC8">
        <w:rPr>
          <w:rFonts w:asciiTheme="minorEastAsia" w:hAnsiTheme="minorEastAsia" w:hint="eastAsia"/>
          <w:sz w:val="28"/>
          <w:szCs w:val="28"/>
        </w:rPr>
        <w:t>：</w:t>
      </w:r>
      <w:r w:rsidRPr="00982DC8">
        <w:rPr>
          <w:rFonts w:asciiTheme="minorEastAsia" w:hAnsiTheme="minorEastAsia" w:hint="eastAsia"/>
          <w:sz w:val="28"/>
          <w:szCs w:val="28"/>
        </w:rPr>
        <w:t>信息科学技术学院、经济管理学院、化学与化工学院、生物与酿酒工程学院、机械与建筑工程学院；</w:t>
      </w:r>
    </w:p>
    <w:p w:rsidR="00160DB7" w:rsidRPr="00982DC8" w:rsidRDefault="00160DB7" w:rsidP="001611D7">
      <w:pPr>
        <w:tabs>
          <w:tab w:val="left" w:pos="0"/>
        </w:tabs>
        <w:spacing w:line="700" w:lineRule="exact"/>
        <w:ind w:firstLineChars="200" w:firstLine="560"/>
        <w:rPr>
          <w:rFonts w:asciiTheme="minorEastAsia" w:hAnsiTheme="minorEastAsia"/>
          <w:sz w:val="28"/>
          <w:szCs w:val="28"/>
        </w:rPr>
      </w:pPr>
      <w:r w:rsidRPr="00982DC8">
        <w:rPr>
          <w:rFonts w:asciiTheme="minorEastAsia" w:hAnsiTheme="minorEastAsia" w:hint="eastAsia"/>
          <w:sz w:val="28"/>
          <w:szCs w:val="28"/>
        </w:rPr>
        <w:t>5月27日</w:t>
      </w:r>
      <w:r w:rsidR="000E23B5" w:rsidRPr="00982DC8">
        <w:rPr>
          <w:rFonts w:asciiTheme="minorEastAsia" w:hAnsiTheme="minorEastAsia" w:hint="eastAsia"/>
          <w:sz w:val="28"/>
          <w:szCs w:val="28"/>
        </w:rPr>
        <w:t>：</w:t>
      </w:r>
      <w:r w:rsidRPr="00982DC8">
        <w:rPr>
          <w:rFonts w:asciiTheme="minorEastAsia" w:hAnsiTheme="minorEastAsia" w:hint="eastAsia"/>
          <w:sz w:val="28"/>
          <w:szCs w:val="28"/>
        </w:rPr>
        <w:t>文学与传媒学院、教师教育学院、物理与电子工程学院、外国语学院、旅游学院。</w:t>
      </w:r>
    </w:p>
    <w:p w:rsidR="00160DB7" w:rsidRPr="00982DC8" w:rsidRDefault="00160DB7" w:rsidP="001611D7">
      <w:pPr>
        <w:tabs>
          <w:tab w:val="left" w:pos="0"/>
        </w:tabs>
        <w:spacing w:line="700" w:lineRule="exact"/>
        <w:ind w:firstLineChars="200" w:firstLine="560"/>
        <w:rPr>
          <w:rFonts w:asciiTheme="minorEastAsia" w:hAnsiTheme="minorEastAsia"/>
          <w:sz w:val="28"/>
          <w:szCs w:val="28"/>
        </w:rPr>
      </w:pPr>
      <w:r w:rsidRPr="00982DC8">
        <w:rPr>
          <w:rFonts w:asciiTheme="minorEastAsia" w:hAnsiTheme="minorEastAsia" w:hint="eastAsia"/>
          <w:sz w:val="28"/>
          <w:szCs w:val="28"/>
        </w:rPr>
        <w:lastRenderedPageBreak/>
        <w:t>5月29日后</w:t>
      </w:r>
      <w:r w:rsidR="00316251">
        <w:rPr>
          <w:rFonts w:asciiTheme="minorEastAsia" w:hAnsiTheme="minorEastAsia" w:hint="eastAsia"/>
          <w:sz w:val="28"/>
          <w:szCs w:val="28"/>
        </w:rPr>
        <w:t>，</w:t>
      </w:r>
      <w:r w:rsidRPr="00982DC8">
        <w:rPr>
          <w:rFonts w:asciiTheme="minorEastAsia" w:hAnsiTheme="minorEastAsia" w:hint="eastAsia"/>
          <w:sz w:val="28"/>
          <w:szCs w:val="28"/>
        </w:rPr>
        <w:t>进行二次检测</w:t>
      </w:r>
      <w:r w:rsidR="00316251">
        <w:rPr>
          <w:rFonts w:asciiTheme="minorEastAsia" w:hAnsiTheme="minorEastAsia" w:hint="eastAsia"/>
          <w:sz w:val="28"/>
          <w:szCs w:val="28"/>
        </w:rPr>
        <w:t>。</w:t>
      </w:r>
    </w:p>
    <w:p w:rsidR="00160DB7" w:rsidRPr="00982DC8" w:rsidRDefault="00160DB7" w:rsidP="001724A5">
      <w:pPr>
        <w:tabs>
          <w:tab w:val="left" w:pos="0"/>
        </w:tabs>
        <w:spacing w:line="700" w:lineRule="exact"/>
        <w:rPr>
          <w:rFonts w:asciiTheme="minorEastAsia" w:hAnsiTheme="minorEastAsia"/>
          <w:sz w:val="28"/>
          <w:szCs w:val="28"/>
        </w:rPr>
      </w:pPr>
      <w:r w:rsidRPr="00982DC8">
        <w:rPr>
          <w:rFonts w:asciiTheme="minorEastAsia" w:hAnsiTheme="minorEastAsia" w:hint="eastAsia"/>
          <w:b/>
          <w:sz w:val="28"/>
          <w:szCs w:val="28"/>
        </w:rPr>
        <w:t>二、</w:t>
      </w:r>
      <w:r w:rsidR="00316251">
        <w:rPr>
          <w:rFonts w:asciiTheme="minorEastAsia" w:hAnsiTheme="minorEastAsia" w:hint="eastAsia"/>
          <w:b/>
          <w:sz w:val="28"/>
          <w:szCs w:val="28"/>
        </w:rPr>
        <w:t>成绩</w:t>
      </w:r>
      <w:r w:rsidRPr="00982DC8">
        <w:rPr>
          <w:rFonts w:asciiTheme="minorEastAsia" w:hAnsiTheme="minorEastAsia" w:hint="eastAsia"/>
          <w:b/>
          <w:sz w:val="28"/>
          <w:szCs w:val="28"/>
        </w:rPr>
        <w:t>录入教务系统时间</w:t>
      </w:r>
      <w:r w:rsidR="001724A5">
        <w:rPr>
          <w:rFonts w:asciiTheme="minorEastAsia" w:hAnsiTheme="minorEastAsia" w:hint="eastAsia"/>
          <w:b/>
          <w:sz w:val="28"/>
          <w:szCs w:val="28"/>
        </w:rPr>
        <w:t xml:space="preserve">： </w:t>
      </w:r>
      <w:r w:rsidRPr="00982DC8">
        <w:rPr>
          <w:rFonts w:asciiTheme="minorEastAsia" w:hAnsiTheme="minorEastAsia" w:hint="eastAsia"/>
          <w:sz w:val="28"/>
          <w:szCs w:val="28"/>
        </w:rPr>
        <w:t>6月10日</w:t>
      </w:r>
      <w:r w:rsidR="00F2278D">
        <w:rPr>
          <w:rFonts w:asciiTheme="minorEastAsia" w:hAnsiTheme="minorEastAsia" w:hint="eastAsia"/>
          <w:sz w:val="28"/>
          <w:szCs w:val="28"/>
        </w:rPr>
        <w:t>之</w:t>
      </w:r>
      <w:r w:rsidRPr="00982DC8">
        <w:rPr>
          <w:rFonts w:asciiTheme="minorEastAsia" w:hAnsiTheme="minorEastAsia" w:hint="eastAsia"/>
          <w:sz w:val="28"/>
          <w:szCs w:val="28"/>
        </w:rPr>
        <w:t>前</w:t>
      </w:r>
      <w:r w:rsidR="009E5C5E" w:rsidRPr="00982DC8">
        <w:rPr>
          <w:rFonts w:asciiTheme="minorEastAsia" w:hAnsiTheme="minorEastAsia" w:hint="eastAsia"/>
          <w:sz w:val="28"/>
          <w:szCs w:val="28"/>
        </w:rPr>
        <w:t>。</w:t>
      </w:r>
    </w:p>
    <w:p w:rsidR="00160DB7" w:rsidRPr="00982DC8" w:rsidRDefault="009172A0" w:rsidP="009172A0">
      <w:pPr>
        <w:tabs>
          <w:tab w:val="left" w:pos="0"/>
        </w:tabs>
        <w:spacing w:line="700" w:lineRule="exact"/>
        <w:rPr>
          <w:rFonts w:asciiTheme="minorEastAsia" w:hAnsiTheme="minorEastAsia"/>
          <w:b/>
          <w:sz w:val="28"/>
          <w:szCs w:val="28"/>
        </w:rPr>
      </w:pPr>
      <w:r>
        <w:rPr>
          <w:rFonts w:asciiTheme="minorEastAsia" w:hAnsiTheme="minorEastAsia" w:hint="eastAsia"/>
          <w:b/>
          <w:sz w:val="28"/>
          <w:szCs w:val="28"/>
        </w:rPr>
        <w:t>三、</w:t>
      </w:r>
      <w:r w:rsidR="00663CDB">
        <w:rPr>
          <w:rFonts w:asciiTheme="minorEastAsia" w:hAnsiTheme="minorEastAsia" w:hint="eastAsia"/>
          <w:b/>
          <w:sz w:val="28"/>
          <w:szCs w:val="28"/>
        </w:rPr>
        <w:t>近期重点</w:t>
      </w:r>
      <w:bookmarkStart w:id="1" w:name="_GoBack"/>
      <w:bookmarkEnd w:id="1"/>
      <w:r>
        <w:rPr>
          <w:rFonts w:asciiTheme="minorEastAsia" w:hAnsiTheme="minorEastAsia" w:hint="eastAsia"/>
          <w:b/>
          <w:sz w:val="28"/>
          <w:szCs w:val="28"/>
        </w:rPr>
        <w:t>工作</w:t>
      </w:r>
      <w:r w:rsidR="00160DB7" w:rsidRPr="00982DC8">
        <w:rPr>
          <w:rFonts w:asciiTheme="minorEastAsia" w:hAnsiTheme="minorEastAsia" w:hint="eastAsia"/>
          <w:b/>
          <w:sz w:val="28"/>
          <w:szCs w:val="28"/>
        </w:rPr>
        <w:t>要求</w:t>
      </w:r>
    </w:p>
    <w:p w:rsidR="009E5C5E" w:rsidRPr="00982DC8" w:rsidRDefault="009172A0" w:rsidP="00EE0038">
      <w:pPr>
        <w:tabs>
          <w:tab w:val="left" w:pos="0"/>
        </w:tabs>
        <w:spacing w:line="700" w:lineRule="exact"/>
        <w:ind w:firstLineChars="200" w:firstLine="562"/>
        <w:rPr>
          <w:rFonts w:asciiTheme="minorEastAsia" w:hAnsiTheme="minorEastAsia"/>
          <w:sz w:val="28"/>
          <w:szCs w:val="28"/>
        </w:rPr>
      </w:pPr>
      <w:r w:rsidRPr="00EE0038">
        <w:rPr>
          <w:rFonts w:asciiTheme="minorEastAsia" w:hAnsiTheme="minorEastAsia" w:hint="eastAsia"/>
          <w:b/>
          <w:sz w:val="28"/>
          <w:szCs w:val="28"/>
        </w:rPr>
        <w:t>（一）注意</w:t>
      </w:r>
      <w:r w:rsidR="00160DB7" w:rsidRPr="00EE0038">
        <w:rPr>
          <w:rFonts w:asciiTheme="minorEastAsia" w:hAnsiTheme="minorEastAsia" w:hint="eastAsia"/>
          <w:b/>
          <w:sz w:val="28"/>
          <w:szCs w:val="28"/>
        </w:rPr>
        <w:t>两个</w:t>
      </w:r>
      <w:r w:rsidR="009E5C5E" w:rsidRPr="00EE0038">
        <w:rPr>
          <w:rFonts w:asciiTheme="minorEastAsia" w:hAnsiTheme="minorEastAsia" w:hint="eastAsia"/>
          <w:b/>
          <w:sz w:val="28"/>
          <w:szCs w:val="28"/>
        </w:rPr>
        <w:t>时间</w:t>
      </w:r>
      <w:r w:rsidRPr="00EE0038">
        <w:rPr>
          <w:rFonts w:asciiTheme="minorEastAsia" w:hAnsiTheme="minorEastAsia" w:hint="eastAsia"/>
          <w:b/>
          <w:sz w:val="28"/>
          <w:szCs w:val="28"/>
        </w:rPr>
        <w:t>节点</w:t>
      </w:r>
      <w:r w:rsidR="009E5C5E" w:rsidRPr="00EE0038">
        <w:rPr>
          <w:rFonts w:asciiTheme="minorEastAsia" w:hAnsiTheme="minorEastAsia" w:hint="eastAsia"/>
          <w:b/>
          <w:sz w:val="28"/>
          <w:szCs w:val="28"/>
        </w:rPr>
        <w:t>：</w:t>
      </w:r>
      <w:r w:rsidR="009E5C5E" w:rsidRPr="00982DC8">
        <w:rPr>
          <w:rFonts w:asciiTheme="minorEastAsia" w:hAnsiTheme="minorEastAsia" w:hint="eastAsia"/>
          <w:sz w:val="28"/>
          <w:szCs w:val="28"/>
        </w:rPr>
        <w:t>论文</w:t>
      </w:r>
      <w:r w:rsidR="009E5C5E" w:rsidRPr="00982DC8">
        <w:rPr>
          <w:rFonts w:asciiTheme="minorEastAsia" w:hAnsiTheme="minorEastAsia" w:hint="eastAsia"/>
          <w:bCs/>
          <w:kern w:val="0"/>
          <w:sz w:val="28"/>
          <w:szCs w:val="28"/>
        </w:rPr>
        <w:t>相似性检测</w:t>
      </w:r>
      <w:r w:rsidR="009E5C5E" w:rsidRPr="00982DC8">
        <w:rPr>
          <w:rFonts w:asciiTheme="minorEastAsia" w:hAnsiTheme="minorEastAsia" w:hint="eastAsia"/>
          <w:sz w:val="28"/>
          <w:szCs w:val="28"/>
        </w:rPr>
        <w:t>时间</w:t>
      </w:r>
      <w:r>
        <w:rPr>
          <w:rFonts w:asciiTheme="minorEastAsia" w:hAnsiTheme="minorEastAsia" w:hint="eastAsia"/>
          <w:sz w:val="28"/>
          <w:szCs w:val="28"/>
        </w:rPr>
        <w:t>为</w:t>
      </w:r>
      <w:r w:rsidR="009E5C5E" w:rsidRPr="00982DC8">
        <w:rPr>
          <w:rFonts w:asciiTheme="minorEastAsia" w:hAnsiTheme="minorEastAsia" w:hint="eastAsia"/>
          <w:sz w:val="28"/>
          <w:szCs w:val="28"/>
        </w:rPr>
        <w:t>5月25日</w:t>
      </w:r>
      <w:r w:rsidR="009E5C5E" w:rsidRPr="00982DC8">
        <w:rPr>
          <w:rFonts w:asciiTheme="minorEastAsia" w:hAnsiTheme="minorEastAsia"/>
          <w:sz w:val="28"/>
          <w:szCs w:val="28"/>
        </w:rPr>
        <w:t>-</w:t>
      </w:r>
      <w:r w:rsidR="009E5C5E" w:rsidRPr="00982DC8">
        <w:rPr>
          <w:rFonts w:asciiTheme="minorEastAsia" w:hAnsiTheme="minorEastAsia" w:hint="eastAsia"/>
          <w:sz w:val="28"/>
          <w:szCs w:val="28"/>
        </w:rPr>
        <w:t>5月27 ，</w:t>
      </w:r>
      <w:r>
        <w:rPr>
          <w:rFonts w:asciiTheme="minorEastAsia" w:hAnsiTheme="minorEastAsia" w:hint="eastAsia"/>
          <w:bCs/>
          <w:kern w:val="0"/>
          <w:sz w:val="28"/>
          <w:szCs w:val="28"/>
        </w:rPr>
        <w:t>论文</w:t>
      </w:r>
      <w:r w:rsidR="009E5C5E" w:rsidRPr="00982DC8">
        <w:rPr>
          <w:rFonts w:asciiTheme="minorEastAsia" w:hAnsiTheme="minorEastAsia" w:hint="eastAsia"/>
          <w:sz w:val="28"/>
          <w:szCs w:val="28"/>
        </w:rPr>
        <w:t>成绩提交录入教务系统时间</w:t>
      </w:r>
      <w:r>
        <w:rPr>
          <w:rFonts w:asciiTheme="minorEastAsia" w:hAnsiTheme="minorEastAsia" w:hint="eastAsia"/>
          <w:sz w:val="28"/>
          <w:szCs w:val="28"/>
        </w:rPr>
        <w:t>为</w:t>
      </w:r>
      <w:r w:rsidR="009E5C5E" w:rsidRPr="00982DC8">
        <w:rPr>
          <w:rFonts w:asciiTheme="minorEastAsia" w:hAnsiTheme="minorEastAsia" w:hint="eastAsia"/>
          <w:sz w:val="28"/>
          <w:szCs w:val="28"/>
        </w:rPr>
        <w:t>6月10日</w:t>
      </w:r>
      <w:r>
        <w:rPr>
          <w:rFonts w:asciiTheme="minorEastAsia" w:hAnsiTheme="minorEastAsia" w:hint="eastAsia"/>
          <w:sz w:val="28"/>
          <w:szCs w:val="28"/>
        </w:rPr>
        <w:t>之前</w:t>
      </w:r>
      <w:r w:rsidR="009E5C5E" w:rsidRPr="00982DC8">
        <w:rPr>
          <w:rFonts w:asciiTheme="minorEastAsia" w:hAnsiTheme="minorEastAsia" w:hint="eastAsia"/>
          <w:sz w:val="28"/>
          <w:szCs w:val="28"/>
        </w:rPr>
        <w:t>。</w:t>
      </w:r>
    </w:p>
    <w:p w:rsidR="00160DB7" w:rsidRPr="00982DC8" w:rsidRDefault="009172A0" w:rsidP="00EE0038">
      <w:pPr>
        <w:spacing w:beforeLines="100" w:before="312" w:line="360" w:lineRule="auto"/>
        <w:ind w:firstLineChars="200" w:firstLine="562"/>
        <w:rPr>
          <w:rFonts w:asciiTheme="minorEastAsia" w:hAnsiTheme="minorEastAsia"/>
          <w:sz w:val="28"/>
          <w:szCs w:val="28"/>
        </w:rPr>
      </w:pPr>
      <w:r w:rsidRPr="00EE0038">
        <w:rPr>
          <w:rFonts w:asciiTheme="minorEastAsia" w:hAnsiTheme="minorEastAsia" w:hint="eastAsia"/>
          <w:b/>
          <w:sz w:val="28"/>
          <w:szCs w:val="28"/>
        </w:rPr>
        <w:t>（二）</w:t>
      </w:r>
      <w:r w:rsidR="009E5C5E" w:rsidRPr="00EE0038">
        <w:rPr>
          <w:rFonts w:asciiTheme="minorEastAsia" w:hAnsiTheme="minorEastAsia" w:hint="eastAsia"/>
          <w:b/>
          <w:sz w:val="28"/>
          <w:szCs w:val="28"/>
        </w:rPr>
        <w:t>论文答辩</w:t>
      </w:r>
      <w:r w:rsidR="00EE0038" w:rsidRPr="00EE0038">
        <w:rPr>
          <w:rFonts w:asciiTheme="minorEastAsia" w:hAnsiTheme="minorEastAsia" w:hint="eastAsia"/>
          <w:b/>
          <w:sz w:val="28"/>
          <w:szCs w:val="28"/>
        </w:rPr>
        <w:t>方式：</w:t>
      </w:r>
      <w:r w:rsidR="00EE0038">
        <w:rPr>
          <w:rFonts w:asciiTheme="minorEastAsia" w:hAnsiTheme="minorEastAsia" w:hint="eastAsia"/>
          <w:sz w:val="28"/>
          <w:szCs w:val="28"/>
        </w:rPr>
        <w:t>二级学院可视毕业生返校情况</w:t>
      </w:r>
      <w:r w:rsidR="009E5C5E" w:rsidRPr="00982DC8">
        <w:rPr>
          <w:rFonts w:asciiTheme="minorEastAsia" w:hAnsiTheme="minorEastAsia" w:hint="eastAsia"/>
          <w:sz w:val="28"/>
          <w:szCs w:val="28"/>
        </w:rPr>
        <w:t>采用</w:t>
      </w:r>
      <w:r>
        <w:rPr>
          <w:rFonts w:asciiTheme="minorEastAsia" w:hAnsiTheme="minorEastAsia" w:hint="eastAsia"/>
          <w:sz w:val="28"/>
          <w:szCs w:val="28"/>
        </w:rPr>
        <w:t>线上答辩</w:t>
      </w:r>
      <w:r w:rsidR="00EE0038">
        <w:rPr>
          <w:rFonts w:asciiTheme="minorEastAsia" w:hAnsiTheme="minorEastAsia" w:hint="eastAsia"/>
          <w:sz w:val="28"/>
          <w:szCs w:val="28"/>
        </w:rPr>
        <w:t>或现场答辩，无论采用哪种答辩方式都要做好</w:t>
      </w:r>
      <w:r w:rsidR="0030541C" w:rsidRPr="00460B66">
        <w:rPr>
          <w:rFonts w:asciiTheme="minorEastAsia" w:hAnsiTheme="minorEastAsia" w:hint="eastAsia"/>
          <w:b/>
          <w:sz w:val="28"/>
          <w:szCs w:val="28"/>
        </w:rPr>
        <w:t>答辩工作</w:t>
      </w:r>
      <w:r w:rsidR="00EE0038" w:rsidRPr="00460B66">
        <w:rPr>
          <w:rFonts w:asciiTheme="minorEastAsia" w:hAnsiTheme="minorEastAsia" w:hint="eastAsia"/>
          <w:b/>
          <w:sz w:val="28"/>
          <w:szCs w:val="28"/>
        </w:rPr>
        <w:t>预案</w:t>
      </w:r>
      <w:r w:rsidR="00EE0038">
        <w:rPr>
          <w:rFonts w:asciiTheme="minorEastAsia" w:hAnsiTheme="minorEastAsia" w:hint="eastAsia"/>
          <w:sz w:val="28"/>
          <w:szCs w:val="28"/>
        </w:rPr>
        <w:t>。</w:t>
      </w:r>
      <w:r w:rsidR="0030541C">
        <w:rPr>
          <w:rFonts w:asciiTheme="minorEastAsia" w:hAnsiTheme="minorEastAsia" w:hint="eastAsia"/>
          <w:sz w:val="28"/>
          <w:szCs w:val="28"/>
        </w:rPr>
        <w:t>线上</w:t>
      </w:r>
      <w:r w:rsidR="009E5C5E" w:rsidRPr="00982DC8">
        <w:rPr>
          <w:rFonts w:asciiTheme="minorEastAsia" w:hAnsiTheme="minorEastAsia" w:hint="eastAsia"/>
          <w:sz w:val="28"/>
          <w:szCs w:val="28"/>
        </w:rPr>
        <w:t>答辩</w:t>
      </w:r>
      <w:proofErr w:type="gramStart"/>
      <w:r w:rsidR="009E5C5E" w:rsidRPr="00982DC8">
        <w:rPr>
          <w:rFonts w:asciiTheme="minorEastAsia" w:hAnsiTheme="minorEastAsia" w:hint="eastAsia"/>
          <w:sz w:val="28"/>
          <w:szCs w:val="28"/>
        </w:rPr>
        <w:t>采用腾讯会议</w:t>
      </w:r>
      <w:proofErr w:type="gramEnd"/>
      <w:r w:rsidR="009E5C5E" w:rsidRPr="00982DC8">
        <w:rPr>
          <w:rFonts w:asciiTheme="minorEastAsia" w:hAnsiTheme="minorEastAsia" w:hint="eastAsia"/>
          <w:sz w:val="28"/>
          <w:szCs w:val="28"/>
        </w:rPr>
        <w:t>或者ZOOM</w:t>
      </w:r>
      <w:r w:rsidR="0030541C">
        <w:rPr>
          <w:rFonts w:asciiTheme="minorEastAsia" w:hAnsiTheme="minorEastAsia" w:hint="eastAsia"/>
          <w:sz w:val="28"/>
          <w:szCs w:val="28"/>
        </w:rPr>
        <w:t>等</w:t>
      </w:r>
      <w:r w:rsidR="0030541C" w:rsidRPr="00982DC8">
        <w:rPr>
          <w:rFonts w:asciiTheme="minorEastAsia" w:hAnsiTheme="minorEastAsia" w:hint="eastAsia"/>
          <w:sz w:val="28"/>
          <w:szCs w:val="28"/>
        </w:rPr>
        <w:t>规范</w:t>
      </w:r>
      <w:r w:rsidR="009E5C5E" w:rsidRPr="00982DC8">
        <w:rPr>
          <w:rFonts w:asciiTheme="minorEastAsia" w:hAnsiTheme="minorEastAsia" w:hint="eastAsia"/>
          <w:sz w:val="28"/>
          <w:szCs w:val="28"/>
        </w:rPr>
        <w:t>视频会议</w:t>
      </w:r>
      <w:r w:rsidR="00C34036">
        <w:rPr>
          <w:rFonts w:asciiTheme="minorEastAsia" w:hAnsiTheme="minorEastAsia" w:hint="eastAsia"/>
          <w:sz w:val="28"/>
          <w:szCs w:val="28"/>
        </w:rPr>
        <w:t>软件</w:t>
      </w:r>
      <w:r w:rsidR="00632DFF" w:rsidRPr="00982DC8">
        <w:rPr>
          <w:rFonts w:asciiTheme="minorEastAsia" w:hAnsiTheme="minorEastAsia" w:hint="eastAsia"/>
          <w:sz w:val="28"/>
          <w:szCs w:val="28"/>
        </w:rPr>
        <w:t>，答辩</w:t>
      </w:r>
      <w:r w:rsidR="00161037" w:rsidRPr="00982DC8">
        <w:rPr>
          <w:rFonts w:asciiTheme="minorEastAsia" w:hAnsiTheme="minorEastAsia" w:hint="eastAsia"/>
          <w:sz w:val="28"/>
          <w:szCs w:val="28"/>
        </w:rPr>
        <w:t>学生</w:t>
      </w:r>
      <w:r w:rsidR="00632DFF" w:rsidRPr="00982DC8">
        <w:rPr>
          <w:rFonts w:asciiTheme="minorEastAsia" w:hAnsiTheme="minorEastAsia" w:hint="eastAsia"/>
          <w:sz w:val="28"/>
          <w:szCs w:val="28"/>
        </w:rPr>
        <w:t>需</w:t>
      </w:r>
      <w:r w:rsidR="00C34036">
        <w:rPr>
          <w:rFonts w:asciiTheme="minorEastAsia" w:hAnsiTheme="minorEastAsia" w:hint="eastAsia"/>
          <w:sz w:val="28"/>
          <w:szCs w:val="28"/>
        </w:rPr>
        <w:t>按照《泰山学院本科毕业论文（设计）诚信承诺书》模板</w:t>
      </w:r>
      <w:r w:rsidR="00130D0E">
        <w:rPr>
          <w:rFonts w:asciiTheme="minorEastAsia" w:hAnsiTheme="minorEastAsia" w:hint="eastAsia"/>
          <w:sz w:val="28"/>
          <w:szCs w:val="28"/>
        </w:rPr>
        <w:t>做好</w:t>
      </w:r>
      <w:r w:rsidR="00632DFF" w:rsidRPr="00982DC8">
        <w:rPr>
          <w:rFonts w:asciiTheme="minorEastAsia" w:hAnsiTheme="minorEastAsia" w:hint="eastAsia"/>
          <w:sz w:val="28"/>
          <w:szCs w:val="28"/>
        </w:rPr>
        <w:t>诚信承诺，并将签好的纸质诚信承诺书交到各自学院备案</w:t>
      </w:r>
      <w:r w:rsidR="009E5C5E" w:rsidRPr="00982DC8">
        <w:rPr>
          <w:rFonts w:asciiTheme="minorEastAsia" w:hAnsiTheme="minorEastAsia" w:hint="eastAsia"/>
          <w:sz w:val="28"/>
          <w:szCs w:val="28"/>
        </w:rPr>
        <w:t>。</w:t>
      </w:r>
      <w:r w:rsidR="00A5194A" w:rsidRPr="00982DC8">
        <w:rPr>
          <w:rFonts w:asciiTheme="minorEastAsia" w:hAnsiTheme="minorEastAsia" w:hint="eastAsia"/>
          <w:sz w:val="28"/>
          <w:szCs w:val="28"/>
        </w:rPr>
        <w:t>《泰山学院本科毕业论文（设计）诚信承诺书》</w:t>
      </w:r>
      <w:r w:rsidR="00A5194A">
        <w:rPr>
          <w:rFonts w:asciiTheme="minorEastAsia" w:hAnsiTheme="minorEastAsia" w:hint="eastAsia"/>
          <w:sz w:val="28"/>
          <w:szCs w:val="28"/>
        </w:rPr>
        <w:t>可在教务工作群共享文件或在教务处网站下载专区查找下载。</w:t>
      </w:r>
    </w:p>
    <w:p w:rsidR="009E5C5E" w:rsidRPr="00982DC8" w:rsidRDefault="00C34036" w:rsidP="00460B66">
      <w:pPr>
        <w:tabs>
          <w:tab w:val="left" w:pos="0"/>
        </w:tabs>
        <w:spacing w:line="700" w:lineRule="exact"/>
        <w:ind w:firstLineChars="200" w:firstLine="562"/>
        <w:rPr>
          <w:rFonts w:asciiTheme="minorEastAsia" w:hAnsiTheme="minorEastAsia"/>
          <w:sz w:val="28"/>
          <w:szCs w:val="28"/>
        </w:rPr>
      </w:pPr>
      <w:r w:rsidRPr="00460B66">
        <w:rPr>
          <w:rFonts w:asciiTheme="minorEastAsia" w:hAnsiTheme="minorEastAsia" w:hint="eastAsia"/>
          <w:b/>
          <w:sz w:val="28"/>
          <w:szCs w:val="28"/>
        </w:rPr>
        <w:t>（三）</w:t>
      </w:r>
      <w:r w:rsidR="00460B66" w:rsidRPr="00460B66">
        <w:rPr>
          <w:rFonts w:asciiTheme="minorEastAsia" w:hAnsiTheme="minorEastAsia" w:hint="eastAsia"/>
          <w:b/>
          <w:sz w:val="28"/>
          <w:szCs w:val="28"/>
        </w:rPr>
        <w:t>论文工作方案：</w:t>
      </w:r>
      <w:r w:rsidR="009E5C5E" w:rsidRPr="00982DC8">
        <w:rPr>
          <w:rFonts w:asciiTheme="minorEastAsia" w:hAnsiTheme="minorEastAsia" w:hint="eastAsia"/>
          <w:sz w:val="28"/>
          <w:szCs w:val="28"/>
        </w:rPr>
        <w:t>二级学院</w:t>
      </w:r>
      <w:r w:rsidR="008C70B4" w:rsidRPr="00982DC8">
        <w:rPr>
          <w:rFonts w:asciiTheme="minorEastAsia" w:hAnsiTheme="minorEastAsia" w:hint="eastAsia"/>
          <w:sz w:val="28"/>
          <w:szCs w:val="28"/>
        </w:rPr>
        <w:t>制定详细的2020届</w:t>
      </w:r>
      <w:r w:rsidR="009E5C5E" w:rsidRPr="00982DC8">
        <w:rPr>
          <w:rFonts w:asciiTheme="minorEastAsia" w:hAnsiTheme="minorEastAsia" w:hint="eastAsia"/>
          <w:sz w:val="28"/>
          <w:szCs w:val="28"/>
        </w:rPr>
        <w:t>毕业论文</w:t>
      </w:r>
      <w:r w:rsidR="008C70B4" w:rsidRPr="00982DC8">
        <w:rPr>
          <w:rFonts w:asciiTheme="minorEastAsia" w:hAnsiTheme="minorEastAsia" w:hint="eastAsia"/>
          <w:sz w:val="28"/>
          <w:szCs w:val="28"/>
        </w:rPr>
        <w:t>（设计）</w:t>
      </w:r>
      <w:r w:rsidR="009E5C5E" w:rsidRPr="00982DC8">
        <w:rPr>
          <w:rFonts w:asciiTheme="minorEastAsia" w:hAnsiTheme="minorEastAsia" w:hint="eastAsia"/>
          <w:sz w:val="28"/>
          <w:szCs w:val="28"/>
        </w:rPr>
        <w:t>工作</w:t>
      </w:r>
      <w:r w:rsidR="008C70B4" w:rsidRPr="00982DC8">
        <w:rPr>
          <w:rFonts w:asciiTheme="minorEastAsia" w:hAnsiTheme="minorEastAsia" w:hint="eastAsia"/>
          <w:sz w:val="28"/>
          <w:szCs w:val="28"/>
        </w:rPr>
        <w:t>实施方案，内容应包括</w:t>
      </w:r>
      <w:r w:rsidR="00EE0038">
        <w:rPr>
          <w:rFonts w:asciiTheme="minorEastAsia" w:hAnsiTheme="minorEastAsia" w:hint="eastAsia"/>
          <w:sz w:val="28"/>
          <w:szCs w:val="28"/>
        </w:rPr>
        <w:t>：</w:t>
      </w:r>
      <w:r w:rsidR="008C70B4" w:rsidRPr="00982DC8">
        <w:rPr>
          <w:rFonts w:asciiTheme="minorEastAsia" w:hAnsiTheme="minorEastAsia" w:hint="eastAsia"/>
          <w:sz w:val="28"/>
          <w:szCs w:val="28"/>
        </w:rPr>
        <w:t>毕业论文（设计）工作领导小组</w:t>
      </w:r>
      <w:r w:rsidR="00EE0038">
        <w:rPr>
          <w:rFonts w:asciiTheme="minorEastAsia" w:hAnsiTheme="minorEastAsia" w:hint="eastAsia"/>
          <w:sz w:val="28"/>
          <w:szCs w:val="28"/>
        </w:rPr>
        <w:t>；</w:t>
      </w:r>
      <w:r w:rsidR="00460B66">
        <w:rPr>
          <w:rFonts w:asciiTheme="minorEastAsia" w:hAnsiTheme="minorEastAsia" w:hint="eastAsia"/>
          <w:sz w:val="28"/>
          <w:szCs w:val="28"/>
        </w:rPr>
        <w:t>论文</w:t>
      </w:r>
      <w:r w:rsidR="008C70B4" w:rsidRPr="00982DC8">
        <w:rPr>
          <w:rFonts w:asciiTheme="minorEastAsia" w:hAnsiTheme="minorEastAsia" w:hint="eastAsia"/>
          <w:sz w:val="28"/>
          <w:szCs w:val="28"/>
        </w:rPr>
        <w:t>工作</w:t>
      </w:r>
      <w:r w:rsidR="00AB0362">
        <w:rPr>
          <w:rFonts w:asciiTheme="minorEastAsia" w:hAnsiTheme="minorEastAsia" w:hint="eastAsia"/>
          <w:sz w:val="28"/>
          <w:szCs w:val="28"/>
        </w:rPr>
        <w:t>具体</w:t>
      </w:r>
      <w:r w:rsidR="00460B66">
        <w:rPr>
          <w:rFonts w:asciiTheme="minorEastAsia" w:hAnsiTheme="minorEastAsia" w:hint="eastAsia"/>
          <w:sz w:val="28"/>
          <w:szCs w:val="28"/>
        </w:rPr>
        <w:t>安排</w:t>
      </w:r>
      <w:r w:rsidR="008C70B4" w:rsidRPr="00982DC8">
        <w:rPr>
          <w:rFonts w:asciiTheme="minorEastAsia" w:hAnsiTheme="minorEastAsia" w:hint="eastAsia"/>
          <w:sz w:val="28"/>
          <w:szCs w:val="28"/>
        </w:rPr>
        <w:t>（</w:t>
      </w:r>
      <w:r w:rsidR="00117900" w:rsidRPr="00982DC8">
        <w:rPr>
          <w:rFonts w:asciiTheme="minorEastAsia" w:hAnsiTheme="minorEastAsia" w:hint="eastAsia"/>
          <w:sz w:val="28"/>
          <w:szCs w:val="28"/>
        </w:rPr>
        <w:t>包括</w:t>
      </w:r>
      <w:r w:rsidR="001B40B9">
        <w:rPr>
          <w:rFonts w:asciiTheme="minorEastAsia" w:hAnsiTheme="minorEastAsia" w:hint="eastAsia"/>
          <w:sz w:val="28"/>
          <w:szCs w:val="28"/>
        </w:rPr>
        <w:t>论文</w:t>
      </w:r>
      <w:r w:rsidR="00451BA0">
        <w:rPr>
          <w:rFonts w:asciiTheme="minorEastAsia" w:hAnsiTheme="minorEastAsia" w:hint="eastAsia"/>
          <w:sz w:val="28"/>
          <w:szCs w:val="28"/>
        </w:rPr>
        <w:t>初稿</w:t>
      </w:r>
      <w:r w:rsidR="00DD0C40">
        <w:rPr>
          <w:rFonts w:asciiTheme="minorEastAsia" w:hAnsiTheme="minorEastAsia" w:hint="eastAsia"/>
          <w:sz w:val="28"/>
          <w:szCs w:val="28"/>
        </w:rPr>
        <w:t>提交</w:t>
      </w:r>
      <w:r w:rsidR="008C70B4" w:rsidRPr="00982DC8">
        <w:rPr>
          <w:rFonts w:asciiTheme="minorEastAsia" w:hAnsiTheme="minorEastAsia" w:hint="eastAsia"/>
          <w:sz w:val="28"/>
          <w:szCs w:val="28"/>
        </w:rPr>
        <w:t>时间，论文</w:t>
      </w:r>
      <w:r w:rsidR="008C70B4" w:rsidRPr="00982DC8">
        <w:rPr>
          <w:rFonts w:asciiTheme="minorEastAsia" w:hAnsiTheme="minorEastAsia" w:hint="eastAsia"/>
          <w:bCs/>
          <w:kern w:val="0"/>
          <w:sz w:val="28"/>
          <w:szCs w:val="28"/>
        </w:rPr>
        <w:t>相似性检测时间，答辩稿</w:t>
      </w:r>
      <w:r w:rsidR="00DD0C40" w:rsidRPr="00982DC8">
        <w:rPr>
          <w:rFonts w:asciiTheme="minorEastAsia" w:hAnsiTheme="minorEastAsia" w:hint="eastAsia"/>
          <w:bCs/>
          <w:kern w:val="0"/>
          <w:sz w:val="28"/>
          <w:szCs w:val="28"/>
        </w:rPr>
        <w:t>提交</w:t>
      </w:r>
      <w:r w:rsidR="008C70B4" w:rsidRPr="00982DC8">
        <w:rPr>
          <w:rFonts w:asciiTheme="minorEastAsia" w:hAnsiTheme="minorEastAsia" w:hint="eastAsia"/>
          <w:bCs/>
          <w:kern w:val="0"/>
          <w:sz w:val="28"/>
          <w:szCs w:val="28"/>
        </w:rPr>
        <w:t>时间</w:t>
      </w:r>
      <w:r w:rsidR="008C70B4" w:rsidRPr="00982DC8">
        <w:rPr>
          <w:rFonts w:asciiTheme="minorEastAsia" w:hAnsiTheme="minorEastAsia" w:hint="eastAsia"/>
          <w:sz w:val="28"/>
          <w:szCs w:val="28"/>
        </w:rPr>
        <w:t>，答辩时间</w:t>
      </w:r>
      <w:r w:rsidR="00DD0C40">
        <w:rPr>
          <w:rFonts w:asciiTheme="minorEastAsia" w:hAnsiTheme="minorEastAsia" w:hint="eastAsia"/>
          <w:sz w:val="28"/>
          <w:szCs w:val="28"/>
        </w:rPr>
        <w:t>及</w:t>
      </w:r>
      <w:r w:rsidR="00B15F9B" w:rsidRPr="00982DC8">
        <w:rPr>
          <w:rFonts w:asciiTheme="minorEastAsia" w:hAnsiTheme="minorEastAsia" w:hint="eastAsia"/>
          <w:sz w:val="28"/>
          <w:szCs w:val="28"/>
        </w:rPr>
        <w:t>人员安排</w:t>
      </w:r>
      <w:r w:rsidR="008C70B4" w:rsidRPr="00982DC8">
        <w:rPr>
          <w:rFonts w:asciiTheme="minorEastAsia" w:hAnsiTheme="minorEastAsia" w:hint="eastAsia"/>
          <w:sz w:val="28"/>
          <w:szCs w:val="28"/>
        </w:rPr>
        <w:t>、成绩汇总</w:t>
      </w:r>
      <w:r w:rsidR="00DD0C40">
        <w:rPr>
          <w:rFonts w:asciiTheme="minorEastAsia" w:hAnsiTheme="minorEastAsia" w:hint="eastAsia"/>
          <w:sz w:val="28"/>
          <w:szCs w:val="28"/>
        </w:rPr>
        <w:t>及</w:t>
      </w:r>
      <w:r w:rsidR="008C70B4" w:rsidRPr="00982DC8">
        <w:rPr>
          <w:rFonts w:asciiTheme="minorEastAsia" w:hAnsiTheme="minorEastAsia" w:hint="eastAsia"/>
          <w:sz w:val="28"/>
          <w:szCs w:val="28"/>
        </w:rPr>
        <w:t>提交录入教务处系统时间等）</w:t>
      </w:r>
      <w:r w:rsidR="00117900" w:rsidRPr="00982DC8">
        <w:rPr>
          <w:rFonts w:asciiTheme="minorEastAsia" w:hAnsiTheme="minorEastAsia" w:hint="eastAsia"/>
          <w:sz w:val="28"/>
          <w:szCs w:val="28"/>
        </w:rPr>
        <w:t>。要求各二级学院在5月</w:t>
      </w:r>
      <w:r w:rsidR="00B15F9B" w:rsidRPr="00982DC8">
        <w:rPr>
          <w:rFonts w:asciiTheme="minorEastAsia" w:hAnsiTheme="minorEastAsia" w:hint="eastAsia"/>
          <w:sz w:val="28"/>
          <w:szCs w:val="28"/>
        </w:rPr>
        <w:t>11</w:t>
      </w:r>
      <w:r w:rsidR="00117900" w:rsidRPr="00982DC8">
        <w:rPr>
          <w:rFonts w:asciiTheme="minorEastAsia" w:hAnsiTheme="minorEastAsia" w:hint="eastAsia"/>
          <w:sz w:val="28"/>
          <w:szCs w:val="28"/>
        </w:rPr>
        <w:t>日前将制定的方案的电子版发到ninghailiang689@163.com。</w:t>
      </w:r>
    </w:p>
    <w:p w:rsidR="00160DB7" w:rsidRPr="00982DC8" w:rsidRDefault="00143B2B" w:rsidP="00193DE7">
      <w:pPr>
        <w:pStyle w:val="a3"/>
        <w:tabs>
          <w:tab w:val="left" w:pos="0"/>
        </w:tabs>
        <w:spacing w:line="700" w:lineRule="exact"/>
        <w:ind w:right="1120" w:firstLine="560"/>
        <w:jc w:val="right"/>
        <w:rPr>
          <w:rFonts w:asciiTheme="minorEastAsia" w:hAnsiTheme="minorEastAsia"/>
          <w:sz w:val="28"/>
          <w:szCs w:val="28"/>
        </w:rPr>
      </w:pPr>
      <w:r w:rsidRPr="00982DC8">
        <w:rPr>
          <w:rFonts w:asciiTheme="minorEastAsia" w:hAnsiTheme="minorEastAsia" w:hint="eastAsia"/>
          <w:sz w:val="28"/>
          <w:szCs w:val="28"/>
        </w:rPr>
        <w:t>教务处</w:t>
      </w:r>
      <w:r w:rsidR="00193DE7" w:rsidRPr="00982DC8">
        <w:rPr>
          <w:rFonts w:asciiTheme="minorEastAsia" w:hAnsiTheme="minorEastAsia" w:hint="eastAsia"/>
          <w:sz w:val="28"/>
          <w:szCs w:val="28"/>
        </w:rPr>
        <w:t xml:space="preserve"> </w:t>
      </w:r>
    </w:p>
    <w:p w:rsidR="00160DB7" w:rsidRPr="00982DC8" w:rsidRDefault="00EE4895" w:rsidP="00C07A5E">
      <w:pPr>
        <w:pStyle w:val="a3"/>
        <w:tabs>
          <w:tab w:val="left" w:pos="0"/>
        </w:tabs>
        <w:spacing w:line="700" w:lineRule="exact"/>
        <w:ind w:firstLine="560"/>
        <w:jc w:val="right"/>
        <w:rPr>
          <w:rFonts w:asciiTheme="minorEastAsia" w:hAnsiTheme="minorEastAsia"/>
        </w:rPr>
      </w:pPr>
      <w:r>
        <w:rPr>
          <w:rFonts w:asciiTheme="minorEastAsia" w:hAnsiTheme="minorEastAsia"/>
          <w:sz w:val="28"/>
          <w:szCs w:val="28"/>
        </w:rPr>
        <w:t>二〇二〇</w:t>
      </w:r>
      <w:r w:rsidR="00143B2B" w:rsidRPr="00982DC8">
        <w:rPr>
          <w:rFonts w:asciiTheme="minorEastAsia" w:hAnsiTheme="minorEastAsia"/>
          <w:sz w:val="28"/>
          <w:szCs w:val="28"/>
        </w:rPr>
        <w:t>年</w:t>
      </w:r>
      <w:r>
        <w:rPr>
          <w:rFonts w:asciiTheme="minorEastAsia" w:hAnsiTheme="minorEastAsia"/>
          <w:sz w:val="28"/>
          <w:szCs w:val="28"/>
        </w:rPr>
        <w:t>五</w:t>
      </w:r>
      <w:r w:rsidR="00143B2B" w:rsidRPr="00982DC8">
        <w:rPr>
          <w:rFonts w:asciiTheme="minorEastAsia" w:hAnsiTheme="minorEastAsia"/>
          <w:sz w:val="28"/>
          <w:szCs w:val="28"/>
        </w:rPr>
        <w:t>月</w:t>
      </w:r>
      <w:r>
        <w:rPr>
          <w:rFonts w:asciiTheme="minorEastAsia" w:hAnsiTheme="minorEastAsia" w:hint="eastAsia"/>
          <w:sz w:val="28"/>
          <w:szCs w:val="28"/>
        </w:rPr>
        <w:t>十一</w:t>
      </w:r>
      <w:r w:rsidR="00143B2B" w:rsidRPr="00982DC8">
        <w:rPr>
          <w:rFonts w:asciiTheme="minorEastAsia" w:hAnsiTheme="minorEastAsia"/>
          <w:sz w:val="28"/>
          <w:szCs w:val="28"/>
        </w:rPr>
        <w:t>日</w:t>
      </w:r>
    </w:p>
    <w:sectPr w:rsidR="00160DB7" w:rsidRPr="00982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1E" w:rsidRDefault="00CC4D1E" w:rsidP="00D647FD">
      <w:r>
        <w:separator/>
      </w:r>
    </w:p>
  </w:endnote>
  <w:endnote w:type="continuationSeparator" w:id="0">
    <w:p w:rsidR="00CC4D1E" w:rsidRDefault="00CC4D1E" w:rsidP="00D6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1E" w:rsidRDefault="00CC4D1E" w:rsidP="00D647FD">
      <w:r>
        <w:separator/>
      </w:r>
    </w:p>
  </w:footnote>
  <w:footnote w:type="continuationSeparator" w:id="0">
    <w:p w:rsidR="00CC4D1E" w:rsidRDefault="00CC4D1E" w:rsidP="00D64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75E"/>
    <w:multiLevelType w:val="hybridMultilevel"/>
    <w:tmpl w:val="257C89CC"/>
    <w:lvl w:ilvl="0" w:tplc="BF965F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F338BF"/>
    <w:multiLevelType w:val="hybridMultilevel"/>
    <w:tmpl w:val="9FA4D124"/>
    <w:lvl w:ilvl="0" w:tplc="F2983A8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54AC005A"/>
    <w:multiLevelType w:val="hybridMultilevel"/>
    <w:tmpl w:val="387426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5E690C"/>
    <w:multiLevelType w:val="hybridMultilevel"/>
    <w:tmpl w:val="90A0AD02"/>
    <w:lvl w:ilvl="0" w:tplc="0C403C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165332"/>
    <w:multiLevelType w:val="hybridMultilevel"/>
    <w:tmpl w:val="3004699E"/>
    <w:lvl w:ilvl="0" w:tplc="150855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B7"/>
    <w:rsid w:val="000E23B5"/>
    <w:rsid w:val="000F7518"/>
    <w:rsid w:val="00117900"/>
    <w:rsid w:val="00130D0E"/>
    <w:rsid w:val="00143B2B"/>
    <w:rsid w:val="00160DB7"/>
    <w:rsid w:val="00161037"/>
    <w:rsid w:val="001611D7"/>
    <w:rsid w:val="001724A5"/>
    <w:rsid w:val="00173925"/>
    <w:rsid w:val="00193DE7"/>
    <w:rsid w:val="001B40B9"/>
    <w:rsid w:val="001C7F96"/>
    <w:rsid w:val="002A1491"/>
    <w:rsid w:val="0030541C"/>
    <w:rsid w:val="00316251"/>
    <w:rsid w:val="00327D62"/>
    <w:rsid w:val="003503F5"/>
    <w:rsid w:val="00451BA0"/>
    <w:rsid w:val="00460B66"/>
    <w:rsid w:val="005B2498"/>
    <w:rsid w:val="00632DFF"/>
    <w:rsid w:val="00663CDB"/>
    <w:rsid w:val="00703202"/>
    <w:rsid w:val="007A5D9F"/>
    <w:rsid w:val="007F2F17"/>
    <w:rsid w:val="00861176"/>
    <w:rsid w:val="008C70B4"/>
    <w:rsid w:val="00914753"/>
    <w:rsid w:val="009172A0"/>
    <w:rsid w:val="00982DC8"/>
    <w:rsid w:val="009E5C5E"/>
    <w:rsid w:val="00A4585F"/>
    <w:rsid w:val="00A5194A"/>
    <w:rsid w:val="00AB0362"/>
    <w:rsid w:val="00B15F9B"/>
    <w:rsid w:val="00B53BCB"/>
    <w:rsid w:val="00B73FBF"/>
    <w:rsid w:val="00C07A5E"/>
    <w:rsid w:val="00C34036"/>
    <w:rsid w:val="00CA4093"/>
    <w:rsid w:val="00CC4D1E"/>
    <w:rsid w:val="00D647FD"/>
    <w:rsid w:val="00DB6C5F"/>
    <w:rsid w:val="00DD0C40"/>
    <w:rsid w:val="00EA3208"/>
    <w:rsid w:val="00EE0038"/>
    <w:rsid w:val="00EE4895"/>
    <w:rsid w:val="00EE626A"/>
    <w:rsid w:val="00F2278D"/>
    <w:rsid w:val="00F66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B7"/>
    <w:pPr>
      <w:ind w:firstLineChars="200" w:firstLine="420"/>
    </w:pPr>
  </w:style>
  <w:style w:type="character" w:styleId="a4">
    <w:name w:val="Hyperlink"/>
    <w:basedOn w:val="a0"/>
    <w:uiPriority w:val="99"/>
    <w:unhideWhenUsed/>
    <w:rsid w:val="00117900"/>
    <w:rPr>
      <w:color w:val="0000FF" w:themeColor="hyperlink"/>
      <w:u w:val="single"/>
    </w:rPr>
  </w:style>
  <w:style w:type="paragraph" w:styleId="a5">
    <w:name w:val="Balloon Text"/>
    <w:basedOn w:val="a"/>
    <w:link w:val="Char"/>
    <w:uiPriority w:val="99"/>
    <w:semiHidden/>
    <w:unhideWhenUsed/>
    <w:rsid w:val="000E23B5"/>
    <w:rPr>
      <w:sz w:val="18"/>
      <w:szCs w:val="18"/>
    </w:rPr>
  </w:style>
  <w:style w:type="character" w:customStyle="1" w:styleId="Char">
    <w:name w:val="批注框文本 Char"/>
    <w:basedOn w:val="a0"/>
    <w:link w:val="a5"/>
    <w:uiPriority w:val="99"/>
    <w:semiHidden/>
    <w:rsid w:val="000E23B5"/>
    <w:rPr>
      <w:sz w:val="18"/>
      <w:szCs w:val="18"/>
    </w:rPr>
  </w:style>
  <w:style w:type="paragraph" w:styleId="a6">
    <w:name w:val="header"/>
    <w:basedOn w:val="a"/>
    <w:link w:val="Char0"/>
    <w:uiPriority w:val="99"/>
    <w:unhideWhenUsed/>
    <w:rsid w:val="00D64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647FD"/>
    <w:rPr>
      <w:sz w:val="18"/>
      <w:szCs w:val="18"/>
    </w:rPr>
  </w:style>
  <w:style w:type="paragraph" w:styleId="a7">
    <w:name w:val="footer"/>
    <w:basedOn w:val="a"/>
    <w:link w:val="Char1"/>
    <w:uiPriority w:val="99"/>
    <w:unhideWhenUsed/>
    <w:rsid w:val="00D647FD"/>
    <w:pPr>
      <w:tabs>
        <w:tab w:val="center" w:pos="4153"/>
        <w:tab w:val="right" w:pos="8306"/>
      </w:tabs>
      <w:snapToGrid w:val="0"/>
      <w:jc w:val="left"/>
    </w:pPr>
    <w:rPr>
      <w:sz w:val="18"/>
      <w:szCs w:val="18"/>
    </w:rPr>
  </w:style>
  <w:style w:type="character" w:customStyle="1" w:styleId="Char1">
    <w:name w:val="页脚 Char"/>
    <w:basedOn w:val="a0"/>
    <w:link w:val="a7"/>
    <w:uiPriority w:val="99"/>
    <w:rsid w:val="00D647FD"/>
    <w:rPr>
      <w:sz w:val="18"/>
      <w:szCs w:val="18"/>
    </w:rPr>
  </w:style>
  <w:style w:type="character" w:customStyle="1" w:styleId="1">
    <w:name w:val="标题 #1_"/>
    <w:basedOn w:val="a0"/>
    <w:link w:val="10"/>
    <w:qFormat/>
    <w:rsid w:val="00EE4895"/>
    <w:rPr>
      <w:rFonts w:ascii="宋体" w:eastAsia="宋体" w:hAnsi="宋体" w:cs="宋体"/>
      <w:sz w:val="34"/>
      <w:szCs w:val="34"/>
      <w:shd w:val="clear" w:color="auto" w:fill="FFFFFF"/>
    </w:rPr>
  </w:style>
  <w:style w:type="paragraph" w:customStyle="1" w:styleId="10">
    <w:name w:val="标题 #1"/>
    <w:basedOn w:val="a"/>
    <w:link w:val="1"/>
    <w:qFormat/>
    <w:rsid w:val="00EE4895"/>
    <w:pPr>
      <w:shd w:val="clear" w:color="auto" w:fill="FFFFFF"/>
      <w:spacing w:after="960" w:line="0" w:lineRule="atLeast"/>
      <w:jc w:val="left"/>
      <w:outlineLvl w:val="0"/>
    </w:pPr>
    <w:rPr>
      <w:rFonts w:ascii="宋体" w:eastAsia="宋体" w:hAnsi="宋体" w:cs="宋体"/>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DB7"/>
    <w:pPr>
      <w:ind w:firstLineChars="200" w:firstLine="420"/>
    </w:pPr>
  </w:style>
  <w:style w:type="character" w:styleId="a4">
    <w:name w:val="Hyperlink"/>
    <w:basedOn w:val="a0"/>
    <w:uiPriority w:val="99"/>
    <w:unhideWhenUsed/>
    <w:rsid w:val="00117900"/>
    <w:rPr>
      <w:color w:val="0000FF" w:themeColor="hyperlink"/>
      <w:u w:val="single"/>
    </w:rPr>
  </w:style>
  <w:style w:type="paragraph" w:styleId="a5">
    <w:name w:val="Balloon Text"/>
    <w:basedOn w:val="a"/>
    <w:link w:val="Char"/>
    <w:uiPriority w:val="99"/>
    <w:semiHidden/>
    <w:unhideWhenUsed/>
    <w:rsid w:val="000E23B5"/>
    <w:rPr>
      <w:sz w:val="18"/>
      <w:szCs w:val="18"/>
    </w:rPr>
  </w:style>
  <w:style w:type="character" w:customStyle="1" w:styleId="Char">
    <w:name w:val="批注框文本 Char"/>
    <w:basedOn w:val="a0"/>
    <w:link w:val="a5"/>
    <w:uiPriority w:val="99"/>
    <w:semiHidden/>
    <w:rsid w:val="000E23B5"/>
    <w:rPr>
      <w:sz w:val="18"/>
      <w:szCs w:val="18"/>
    </w:rPr>
  </w:style>
  <w:style w:type="paragraph" w:styleId="a6">
    <w:name w:val="header"/>
    <w:basedOn w:val="a"/>
    <w:link w:val="Char0"/>
    <w:uiPriority w:val="99"/>
    <w:unhideWhenUsed/>
    <w:rsid w:val="00D64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647FD"/>
    <w:rPr>
      <w:sz w:val="18"/>
      <w:szCs w:val="18"/>
    </w:rPr>
  </w:style>
  <w:style w:type="paragraph" w:styleId="a7">
    <w:name w:val="footer"/>
    <w:basedOn w:val="a"/>
    <w:link w:val="Char1"/>
    <w:uiPriority w:val="99"/>
    <w:unhideWhenUsed/>
    <w:rsid w:val="00D647FD"/>
    <w:pPr>
      <w:tabs>
        <w:tab w:val="center" w:pos="4153"/>
        <w:tab w:val="right" w:pos="8306"/>
      </w:tabs>
      <w:snapToGrid w:val="0"/>
      <w:jc w:val="left"/>
    </w:pPr>
    <w:rPr>
      <w:sz w:val="18"/>
      <w:szCs w:val="18"/>
    </w:rPr>
  </w:style>
  <w:style w:type="character" w:customStyle="1" w:styleId="Char1">
    <w:name w:val="页脚 Char"/>
    <w:basedOn w:val="a0"/>
    <w:link w:val="a7"/>
    <w:uiPriority w:val="99"/>
    <w:rsid w:val="00D647FD"/>
    <w:rPr>
      <w:sz w:val="18"/>
      <w:szCs w:val="18"/>
    </w:rPr>
  </w:style>
  <w:style w:type="character" w:customStyle="1" w:styleId="1">
    <w:name w:val="标题 #1_"/>
    <w:basedOn w:val="a0"/>
    <w:link w:val="10"/>
    <w:qFormat/>
    <w:rsid w:val="00EE4895"/>
    <w:rPr>
      <w:rFonts w:ascii="宋体" w:eastAsia="宋体" w:hAnsi="宋体" w:cs="宋体"/>
      <w:sz w:val="34"/>
      <w:szCs w:val="34"/>
      <w:shd w:val="clear" w:color="auto" w:fill="FFFFFF"/>
    </w:rPr>
  </w:style>
  <w:style w:type="paragraph" w:customStyle="1" w:styleId="10">
    <w:name w:val="标题 #1"/>
    <w:basedOn w:val="a"/>
    <w:link w:val="1"/>
    <w:qFormat/>
    <w:rsid w:val="00EE4895"/>
    <w:pPr>
      <w:shd w:val="clear" w:color="auto" w:fill="FFFFFF"/>
      <w:spacing w:after="960" w:line="0" w:lineRule="atLeast"/>
      <w:jc w:val="left"/>
      <w:outlineLvl w:val="0"/>
    </w:pPr>
    <w:rPr>
      <w:rFonts w:ascii="宋体" w:eastAsia="宋体" w:hAnsi="宋体" w:cs="宋体"/>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宁海亮</dc:creator>
  <cp:lastModifiedBy>China</cp:lastModifiedBy>
  <cp:revision>51</cp:revision>
  <cp:lastPrinted>2020-05-11T01:54:00Z</cp:lastPrinted>
  <dcterms:created xsi:type="dcterms:W3CDTF">2020-05-07T03:17:00Z</dcterms:created>
  <dcterms:modified xsi:type="dcterms:W3CDTF">2020-05-16T02:27:00Z</dcterms:modified>
</cp:coreProperties>
</file>