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F" w:rsidRPr="0085455F" w:rsidRDefault="0085455F" w:rsidP="0085455F">
      <w:pPr>
        <w:ind w:firstLineChars="200" w:firstLine="800"/>
        <w:jc w:val="center"/>
        <w:rPr>
          <w:rFonts w:ascii="方正小标宋简体" w:eastAsia="方正小标宋简体" w:hAnsi="黑体"/>
          <w:sz w:val="40"/>
          <w:szCs w:val="32"/>
        </w:rPr>
      </w:pPr>
      <w:r w:rsidRPr="0085455F">
        <w:rPr>
          <w:rFonts w:ascii="方正小标宋简体" w:eastAsia="方正小标宋简体" w:hAnsi="黑体" w:hint="eastAsia"/>
          <w:sz w:val="40"/>
          <w:szCs w:val="32"/>
        </w:rPr>
        <w:t>校级教学督导听课反馈</w:t>
      </w:r>
      <w:r>
        <w:rPr>
          <w:rFonts w:ascii="方正小标宋简体" w:eastAsia="方正小标宋简体" w:hAnsi="黑体" w:hint="eastAsia"/>
          <w:sz w:val="40"/>
          <w:szCs w:val="32"/>
        </w:rPr>
        <w:t>（</w:t>
      </w:r>
      <w:r w:rsidR="001443AB">
        <w:rPr>
          <w:rFonts w:ascii="方正小标宋简体" w:eastAsia="方正小标宋简体" w:hAnsi="黑体" w:hint="eastAsia"/>
          <w:sz w:val="40"/>
          <w:szCs w:val="32"/>
        </w:rPr>
        <w:t>6</w:t>
      </w:r>
      <w:r>
        <w:rPr>
          <w:rFonts w:ascii="方正小标宋简体" w:eastAsia="方正小标宋简体" w:hAnsi="黑体" w:hint="eastAsia"/>
          <w:sz w:val="40"/>
          <w:szCs w:val="32"/>
        </w:rPr>
        <w:t>月）</w:t>
      </w:r>
    </w:p>
    <w:p w:rsidR="00F62262" w:rsidRPr="00F62262" w:rsidRDefault="009549D1" w:rsidP="00F62262">
      <w:pPr>
        <w:pStyle w:val="afff6"/>
        <w:numPr>
          <w:ilvl w:val="0"/>
          <w:numId w:val="22"/>
        </w:numPr>
        <w:spacing w:line="500" w:lineRule="exact"/>
        <w:rPr>
          <w:rFonts w:hint="eastAsia"/>
          <w:color w:val="003D9B"/>
          <w:sz w:val="20"/>
        </w:rPr>
      </w:pPr>
      <w:r w:rsidRPr="00F62262">
        <w:rPr>
          <w:rFonts w:ascii="黑体" w:eastAsia="黑体" w:hAnsi="黑体" w:hint="eastAsia"/>
          <w:sz w:val="28"/>
          <w:szCs w:val="32"/>
        </w:rPr>
        <w:t>整体听课情况</w:t>
      </w:r>
    </w:p>
    <w:p w:rsidR="00F55B24" w:rsidRPr="00F62262" w:rsidRDefault="001443AB" w:rsidP="00F62262">
      <w:pPr>
        <w:spacing w:line="500" w:lineRule="exact"/>
        <w:ind w:left="561" w:firstLineChars="200" w:firstLine="560"/>
        <w:rPr>
          <w:rFonts w:hint="eastAsia"/>
          <w:color w:val="003D9B"/>
          <w:sz w:val="20"/>
        </w:rPr>
      </w:pPr>
      <w:r w:rsidRPr="00F62262">
        <w:rPr>
          <w:rFonts w:ascii="仿宋_GB2312" w:eastAsia="仿宋_GB2312" w:hint="eastAsia"/>
          <w:color w:val="000000"/>
          <w:sz w:val="28"/>
          <w:szCs w:val="28"/>
        </w:rPr>
        <w:t>6</w:t>
      </w:r>
      <w:r w:rsidR="00F55B24" w:rsidRPr="00F62262">
        <w:rPr>
          <w:rFonts w:ascii="仿宋_GB2312" w:eastAsia="仿宋_GB2312" w:hint="eastAsia"/>
          <w:color w:val="000000"/>
          <w:sz w:val="28"/>
          <w:szCs w:val="28"/>
        </w:rPr>
        <w:t>月份，</w:t>
      </w:r>
      <w:r w:rsidRPr="00F62262">
        <w:rPr>
          <w:rFonts w:ascii="仿宋_GB2312" w:eastAsia="仿宋_GB2312" w:hint="eastAsia"/>
          <w:color w:val="000000"/>
          <w:sz w:val="28"/>
          <w:szCs w:val="28"/>
        </w:rPr>
        <w:t>校级教学</w:t>
      </w:r>
      <w:r w:rsidRPr="00F62262">
        <w:rPr>
          <w:rFonts w:ascii="仿宋_GB2312" w:eastAsia="仿宋_GB2312"/>
          <w:b/>
          <w:color w:val="000000"/>
          <w:sz w:val="28"/>
          <w:szCs w:val="28"/>
        </w:rPr>
        <w:t>督导共听课141次，覆盖了125门课程，课程覆盖率为10.32%</w:t>
      </w:r>
      <w:r w:rsidR="000F61B1" w:rsidRPr="00F62262">
        <w:rPr>
          <w:rFonts w:ascii="仿宋_GB2312" w:eastAsia="仿宋_GB2312" w:hint="eastAsia"/>
          <w:color w:val="000000"/>
          <w:sz w:val="28"/>
          <w:szCs w:val="28"/>
        </w:rPr>
        <w:t>；</w:t>
      </w:r>
      <w:r w:rsidRPr="00F62262">
        <w:rPr>
          <w:rFonts w:ascii="仿宋_GB2312" w:eastAsia="仿宋_GB2312"/>
          <w:b/>
          <w:color w:val="000000"/>
          <w:sz w:val="28"/>
          <w:szCs w:val="28"/>
        </w:rPr>
        <w:t>覆盖了132位教师，教师覆盖率为</w:t>
      </w:r>
      <w:r w:rsidR="008E6B60">
        <w:rPr>
          <w:rFonts w:ascii="仿宋_GB2312" w:eastAsia="仿宋_GB2312"/>
          <w:b/>
          <w:color w:val="000000"/>
          <w:sz w:val="28"/>
          <w:szCs w:val="28"/>
        </w:rPr>
        <w:t>13.16</w:t>
      </w:r>
      <w:r w:rsidR="002E27A2" w:rsidRPr="00F62262">
        <w:rPr>
          <w:rFonts w:ascii="仿宋_GB2312" w:eastAsia="仿宋_GB2312"/>
          <w:b/>
          <w:color w:val="000000"/>
          <w:sz w:val="28"/>
          <w:szCs w:val="28"/>
        </w:rPr>
        <w:t>%</w:t>
      </w:r>
      <w:r w:rsidR="002E27A2" w:rsidRPr="00F62262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2E27A2" w:rsidRPr="00F62262">
        <w:rPr>
          <w:rFonts w:ascii="仿宋_GB2312" w:eastAsia="仿宋_GB2312"/>
          <w:color w:val="000000"/>
          <w:sz w:val="28"/>
          <w:szCs w:val="28"/>
        </w:rPr>
        <w:t>平均评分为85.</w:t>
      </w:r>
      <w:r w:rsidRPr="00F62262">
        <w:rPr>
          <w:rFonts w:ascii="仿宋_GB2312" w:eastAsia="仿宋_GB2312" w:hint="eastAsia"/>
          <w:color w:val="000000"/>
          <w:sz w:val="28"/>
          <w:szCs w:val="28"/>
        </w:rPr>
        <w:t>13</w:t>
      </w:r>
      <w:r w:rsidR="002E27A2" w:rsidRPr="00F62262">
        <w:rPr>
          <w:rFonts w:ascii="仿宋_GB2312" w:eastAsia="仿宋_GB2312"/>
          <w:color w:val="000000"/>
          <w:sz w:val="28"/>
          <w:szCs w:val="28"/>
        </w:rPr>
        <w:t>分</w:t>
      </w:r>
      <w:r w:rsidR="00F55B24" w:rsidRPr="00F62262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3E67C9" w:rsidRPr="00F62262">
        <w:rPr>
          <w:rFonts w:ascii="仿宋_GB2312" w:eastAsia="仿宋_GB2312" w:hint="eastAsia"/>
          <w:color w:val="000000"/>
          <w:sz w:val="28"/>
          <w:szCs w:val="28"/>
        </w:rPr>
        <w:t>评分最高的是</w:t>
      </w:r>
      <w:r w:rsidR="003D653E" w:rsidRPr="00F62262">
        <w:rPr>
          <w:rFonts w:ascii="仿宋_GB2312" w:eastAsia="仿宋_GB2312" w:hint="eastAsia"/>
          <w:color w:val="000000"/>
          <w:sz w:val="28"/>
          <w:szCs w:val="28"/>
        </w:rPr>
        <w:t>艺术</w:t>
      </w:r>
      <w:r w:rsidR="00864A54" w:rsidRPr="00F62262">
        <w:rPr>
          <w:rFonts w:ascii="仿宋_GB2312" w:eastAsia="仿宋_GB2312" w:hint="eastAsia"/>
          <w:color w:val="000000"/>
          <w:sz w:val="28"/>
          <w:szCs w:val="28"/>
        </w:rPr>
        <w:t>学院</w:t>
      </w:r>
      <w:r w:rsidR="003E67C9" w:rsidRPr="00F62262">
        <w:rPr>
          <w:rFonts w:ascii="仿宋_GB2312" w:eastAsia="仿宋_GB2312" w:hint="eastAsia"/>
          <w:color w:val="000000"/>
          <w:sz w:val="28"/>
          <w:szCs w:val="28"/>
        </w:rPr>
        <w:t>，评分最低的是</w:t>
      </w:r>
      <w:r w:rsidRPr="00F62262">
        <w:rPr>
          <w:rFonts w:ascii="仿宋_GB2312" w:eastAsia="仿宋_GB2312" w:hint="eastAsia"/>
          <w:color w:val="000000"/>
          <w:sz w:val="28"/>
          <w:szCs w:val="28"/>
        </w:rPr>
        <w:t>土木与建筑工程学院</w:t>
      </w:r>
      <w:r w:rsidR="003E67C9" w:rsidRPr="00F62262">
        <w:rPr>
          <w:rFonts w:ascii="仿宋_GB2312" w:eastAsia="仿宋_GB2312" w:hint="eastAsia"/>
          <w:color w:val="000000"/>
          <w:szCs w:val="28"/>
        </w:rPr>
        <w:t>。</w:t>
      </w:r>
    </w:p>
    <w:p w:rsidR="0034660D" w:rsidRPr="0034660D" w:rsidRDefault="0034660D" w:rsidP="000F61B1">
      <w:pPr>
        <w:pStyle w:val="af1"/>
        <w:spacing w:beforeLines="50" w:before="120" w:afterLines="10" w:after="24" w:line="480" w:lineRule="exact"/>
        <w:ind w:firstLineChars="200" w:firstLine="560"/>
        <w:rPr>
          <w:rFonts w:ascii="楷体_GB2312" w:eastAsia="楷体_GB2312" w:hint="eastAsia"/>
          <w:sz w:val="28"/>
          <w:szCs w:val="32"/>
        </w:rPr>
      </w:pPr>
      <w:r w:rsidRPr="0034660D">
        <w:rPr>
          <w:rFonts w:ascii="楷体_GB2312" w:eastAsia="楷体_GB2312" w:hint="eastAsia"/>
          <w:sz w:val="28"/>
          <w:szCs w:val="32"/>
        </w:rPr>
        <w:t>(一)整体听课</w:t>
      </w:r>
      <w:r w:rsidR="002D3507">
        <w:rPr>
          <w:rFonts w:ascii="楷体_GB2312" w:eastAsia="楷体_GB2312" w:hint="eastAsia"/>
          <w:sz w:val="28"/>
          <w:szCs w:val="32"/>
        </w:rPr>
        <w:t>情况</w:t>
      </w:r>
    </w:p>
    <w:p w:rsidR="00275036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 xml:space="preserve">1  </w:t>
      </w:r>
      <w:r w:rsidR="001443AB">
        <w:rPr>
          <w:rFonts w:hint="eastAsia"/>
          <w:color w:val="000000"/>
          <w:sz w:val="20"/>
        </w:rPr>
        <w:t>6</w:t>
      </w:r>
      <w:r w:rsidRPr="002E0410">
        <w:rPr>
          <w:rFonts w:hint="eastAsia"/>
          <w:color w:val="000000"/>
          <w:sz w:val="20"/>
        </w:rPr>
        <w:t>月份</w:t>
      </w:r>
      <w:r w:rsidR="00DA70C8">
        <w:rPr>
          <w:rFonts w:hint="eastAsia"/>
          <w:color w:val="000000"/>
          <w:sz w:val="20"/>
        </w:rPr>
        <w:t>校级教学督导</w:t>
      </w:r>
      <w:r w:rsidRPr="002E0410">
        <w:rPr>
          <w:rFonts w:hint="eastAsia"/>
          <w:color w:val="000000"/>
          <w:sz w:val="20"/>
        </w:rPr>
        <w:t>听课</w:t>
      </w:r>
      <w:r w:rsidR="00F55B24" w:rsidRPr="002E0410">
        <w:rPr>
          <w:color w:val="000000"/>
          <w:sz w:val="20"/>
        </w:rPr>
        <w:t>覆盖情况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1866"/>
        <w:gridCol w:w="2440"/>
        <w:gridCol w:w="2009"/>
      </w:tblGrid>
      <w:tr w:rsidR="003E67C9" w:rsidRPr="000F61B1" w:rsidTr="00864A54">
        <w:trPr>
          <w:trHeight w:val="227"/>
          <w:tblHeader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院系名称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课程覆盖率（</w:t>
            </w:r>
            <w:r w:rsidRPr="000F61B1">
              <w:rPr>
                <w:rFonts w:cs="宋体"/>
                <w:b/>
                <w:sz w:val="20"/>
              </w:rPr>
              <w:t>%</w:t>
            </w:r>
            <w:r w:rsidRPr="000F61B1">
              <w:rPr>
                <w:rFonts w:cs="宋体"/>
                <w:b/>
                <w:sz w:val="20"/>
              </w:rPr>
              <w:t>）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 w:rsidRPr="000F61B1">
              <w:rPr>
                <w:rFonts w:cs="宋体"/>
                <w:b/>
                <w:sz w:val="20"/>
              </w:rPr>
              <w:t>教师覆盖率（</w:t>
            </w:r>
            <w:r w:rsidRPr="000F61B1">
              <w:rPr>
                <w:rFonts w:cs="宋体"/>
                <w:b/>
                <w:sz w:val="20"/>
              </w:rPr>
              <w:t>%</w:t>
            </w:r>
            <w:r w:rsidRPr="000F61B1">
              <w:rPr>
                <w:rFonts w:cs="宋体"/>
                <w:b/>
                <w:sz w:val="20"/>
              </w:rPr>
              <w:t>）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3E67C9" w:rsidRPr="000F61B1" w:rsidRDefault="003E67C9" w:rsidP="006D1B94">
            <w:pPr>
              <w:widowControl/>
              <w:spacing w:line="240" w:lineRule="auto"/>
              <w:jc w:val="center"/>
              <w:rPr>
                <w:rFonts w:cs="宋体" w:hint="eastAsia"/>
                <w:b/>
                <w:sz w:val="20"/>
              </w:rPr>
            </w:pPr>
            <w:r>
              <w:rPr>
                <w:rFonts w:cs="宋体"/>
                <w:b/>
                <w:sz w:val="20"/>
              </w:rPr>
              <w:t>平均分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文学与传媒学院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11.84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15.69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86.54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11.48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87.49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历史学院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29.27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39.29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85.86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数学与统计学院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信息科学技术学院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物理与电子工程学院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化学化工学院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82.56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86.89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86.39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86.64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教师教育学院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85.78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生物与酿酒工程学院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土木与建筑工程学院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数字经济学院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28.17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44.44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</w:t>
            </w:r>
          </w:p>
        </w:tc>
      </w:tr>
      <w:tr w:rsidR="006D0172" w:rsidRPr="000F61B1" w:rsidTr="004A289C">
        <w:trPr>
          <w:trHeight w:val="227"/>
        </w:trPr>
        <w:tc>
          <w:tcPr>
            <w:tcW w:w="29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186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244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20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6D0172" w:rsidRDefault="006D01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86.14</w:t>
            </w:r>
          </w:p>
        </w:tc>
      </w:tr>
    </w:tbl>
    <w:p w:rsidR="000F61B1" w:rsidRDefault="003D653E" w:rsidP="000F61B1">
      <w:pPr>
        <w:pStyle w:val="MycosCaption"/>
        <w:keepNext w:val="0"/>
        <w:ind w:left="0" w:firstLine="0"/>
        <w:rPr>
          <w:rFonts w:hint="eastAsia"/>
          <w:color w:val="000000"/>
        </w:rPr>
      </w:pPr>
      <w:r>
        <w:rPr>
          <w:noProof/>
          <w:color w:val="000000"/>
          <w:lang w:val="en-US"/>
        </w:rPr>
        <w:lastRenderedPageBreak/>
        <w:drawing>
          <wp:inline distT="0" distB="0" distL="0" distR="0" wp14:anchorId="2E60C0F9" wp14:editId="50D7D9BC">
            <wp:extent cx="4960189" cy="2297351"/>
            <wp:effectExtent l="0" t="0" r="0" b="0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839" cy="229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C9" w:rsidRPr="003E67C9" w:rsidRDefault="003E67C9" w:rsidP="000F61B1">
      <w:pPr>
        <w:pStyle w:val="MycosCaption"/>
        <w:keepNext w:val="0"/>
        <w:ind w:left="0" w:firstLine="0"/>
        <w:rPr>
          <w:rFonts w:hint="eastAsia"/>
          <w:color w:val="000000"/>
          <w:sz w:val="20"/>
        </w:rPr>
      </w:pPr>
      <w:r w:rsidRPr="003E67C9">
        <w:rPr>
          <w:rFonts w:hint="eastAsia"/>
          <w:color w:val="000000"/>
          <w:sz w:val="20"/>
        </w:rPr>
        <w:t>图</w:t>
      </w:r>
      <w:r w:rsidRPr="003E67C9">
        <w:rPr>
          <w:rFonts w:hint="eastAsia"/>
          <w:color w:val="000000"/>
          <w:sz w:val="20"/>
        </w:rPr>
        <w:t xml:space="preserve">1  </w:t>
      </w:r>
      <w:r w:rsidR="003D653E">
        <w:rPr>
          <w:rFonts w:hint="eastAsia"/>
          <w:color w:val="000000"/>
          <w:sz w:val="20"/>
        </w:rPr>
        <w:t>6</w:t>
      </w:r>
      <w:r w:rsidRPr="003E67C9">
        <w:rPr>
          <w:rFonts w:hint="eastAsia"/>
          <w:color w:val="000000"/>
          <w:sz w:val="20"/>
        </w:rPr>
        <w:t>月份被听课教师得分分布</w:t>
      </w:r>
    </w:p>
    <w:p w:rsidR="00275036" w:rsidRPr="006D1B94" w:rsidRDefault="006D1B94" w:rsidP="006D1B94">
      <w:pPr>
        <w:spacing w:beforeLines="50" w:before="120" w:afterLines="50" w:after="120"/>
        <w:ind w:left="851"/>
        <w:rPr>
          <w:rFonts w:ascii="楷体_GB2312" w:eastAsia="楷体_GB2312" w:hint="eastAsia"/>
          <w:color w:val="000000"/>
          <w:sz w:val="28"/>
          <w:szCs w:val="32"/>
        </w:rPr>
      </w:pPr>
      <w:r w:rsidRPr="006D1B94">
        <w:rPr>
          <w:rFonts w:ascii="楷体_GB2312" w:eastAsia="楷体_GB2312"/>
          <w:color w:val="000000"/>
          <w:sz w:val="28"/>
          <w:szCs w:val="32"/>
          <w:highlight w:val="lightGray"/>
        </w:rPr>
        <w:t>（二）</w:t>
      </w:r>
      <w:r w:rsidR="00D772EE" w:rsidRPr="006D1B94">
        <w:rPr>
          <w:rFonts w:ascii="楷体_GB2312" w:eastAsia="楷体_GB2312" w:hint="eastAsia"/>
          <w:color w:val="000000"/>
          <w:sz w:val="28"/>
          <w:szCs w:val="32"/>
        </w:rPr>
        <w:t>各指标得分</w:t>
      </w: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t>表</w:t>
      </w:r>
      <w:r w:rsidRPr="002E0410">
        <w:rPr>
          <w:rFonts w:hint="eastAsia"/>
          <w:color w:val="000000"/>
          <w:sz w:val="20"/>
        </w:rPr>
        <w:t xml:space="preserve">2  </w:t>
      </w:r>
      <w:r w:rsidR="003D653E">
        <w:rPr>
          <w:rFonts w:hint="eastAsia"/>
          <w:color w:val="000000"/>
          <w:sz w:val="20"/>
        </w:rPr>
        <w:t>6</w:t>
      </w:r>
      <w:r w:rsidRPr="002E0410">
        <w:rPr>
          <w:rFonts w:hint="eastAsia"/>
          <w:color w:val="000000"/>
          <w:sz w:val="20"/>
        </w:rPr>
        <w:t>月份</w:t>
      </w:r>
      <w:r w:rsidRPr="002E0410">
        <w:rPr>
          <w:color w:val="000000"/>
          <w:sz w:val="20"/>
        </w:rPr>
        <w:t>校级教学督导</w:t>
      </w:r>
      <w:r w:rsidR="00586B96" w:rsidRPr="002E0410">
        <w:rPr>
          <w:color w:val="000000"/>
          <w:sz w:val="20"/>
        </w:rPr>
        <w:t>评课</w:t>
      </w:r>
      <w:r w:rsidR="00F55B24" w:rsidRPr="002E0410">
        <w:rPr>
          <w:color w:val="000000"/>
          <w:sz w:val="20"/>
        </w:rPr>
        <w:t>各项指标得分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6379"/>
        <w:gridCol w:w="709"/>
        <w:gridCol w:w="1334"/>
      </w:tblGrid>
      <w:tr w:rsidR="00EE59B9" w:rsidTr="00600B5C">
        <w:trPr>
          <w:tblHeader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20"/>
              </w:rPr>
              <w:t>指标点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指标内容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满分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EE59B9" w:rsidRDefault="00EE59B9">
            <w:pPr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平均得分</w:t>
            </w:r>
          </w:p>
        </w:tc>
      </w:tr>
      <w:tr w:rsidR="00F62262" w:rsidTr="00600B5C">
        <w:trPr>
          <w:trHeight w:val="861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教学理念体现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学生中心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教育理念，体现立德树人思想，符合学科特色与课程要求；以新工科、新文科建设为引领，推动教育教学改革，提高应用型人才培养能力。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4.37</w:t>
            </w:r>
          </w:p>
        </w:tc>
      </w:tr>
      <w:tr w:rsidR="00F62262" w:rsidTr="00600B5C">
        <w:trPr>
          <w:trHeight w:val="661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落实立德树人根本任务，深挖课程思政元素，有机融入课程教学，显性教育与隐性教育相统一，实现</w:t>
            </w:r>
            <w:r>
              <w:rPr>
                <w:rFonts w:ascii="宋体" w:hAnsi="宋体" w:cs="宋体"/>
                <w:color w:val="000000"/>
                <w:sz w:val="20"/>
              </w:rPr>
              <w:t>“</w:t>
            </w:r>
            <w:r>
              <w:rPr>
                <w:rFonts w:cs="宋体"/>
                <w:color w:val="000000"/>
                <w:sz w:val="20"/>
              </w:rPr>
              <w:t>三全育人</w:t>
            </w:r>
            <w:r>
              <w:rPr>
                <w:rFonts w:ascii="宋体" w:hAnsi="宋体" w:cs="宋体"/>
                <w:color w:val="000000"/>
                <w:sz w:val="20"/>
              </w:rPr>
              <w:t>”</w:t>
            </w:r>
            <w:r>
              <w:rPr>
                <w:rFonts w:cs="宋体"/>
                <w:color w:val="000000"/>
                <w:sz w:val="20"/>
              </w:rPr>
              <w:t>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4.11</w:t>
            </w:r>
          </w:p>
        </w:tc>
      </w:tr>
      <w:tr w:rsidR="00F62262" w:rsidTr="00600B5C">
        <w:trPr>
          <w:trHeight w:val="657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教态仪表自然得体，精神饱满，亲和力强；肢体语言运用合理、恰当；使用普通话授课，语言清晰、流畅、准确、生动，语速节奏恰当。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8.87</w:t>
            </w:r>
          </w:p>
        </w:tc>
      </w:tr>
      <w:tr w:rsidR="00F62262" w:rsidTr="00600B5C">
        <w:trPr>
          <w:trHeight w:val="511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多媒体课件设计美观大方，图、表、文字比例合适，与板书合理、有机结合。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8.47</w:t>
            </w:r>
          </w:p>
        </w:tc>
      </w:tr>
      <w:tr w:rsidR="00F62262" w:rsidTr="00600B5C">
        <w:trPr>
          <w:trHeight w:val="621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教学内容有深度、广度，体现高阶性、创新性与挑战度；反映学科前沿与学科交叉融合，渗透专业思想，使用高质量的教学资源。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8.45</w:t>
            </w:r>
          </w:p>
        </w:tc>
      </w:tr>
      <w:tr w:rsidR="00F62262" w:rsidTr="00600B5C">
        <w:trPr>
          <w:trHeight w:val="669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教学内容满足行业与社会需求，对教材研究透彻，对学情分析充分，确定的重点、难点科学合理，并能够在教学过程中体现。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8.60</w:t>
            </w:r>
          </w:p>
        </w:tc>
      </w:tr>
      <w:tr w:rsidR="00F62262" w:rsidTr="00600B5C">
        <w:trPr>
          <w:trHeight w:val="601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教学目标科学、准确，符合大纲要求、学科特点与学生实际，课堂教学目标呼应课程教学目标。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</w:tr>
      <w:tr w:rsidR="00F62262" w:rsidTr="00600B5C"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课堂教学形式灵活，方法、手段新颖，能充分、熟练使用在线教学平台做好课前预习、课堂教学引入、学习内容深化、随堂测验等环节。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8.30</w:t>
            </w:r>
          </w:p>
        </w:tc>
      </w:tr>
      <w:tr w:rsidR="00F62262" w:rsidTr="00600B5C">
        <w:trPr>
          <w:trHeight w:val="606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能依据课堂教学目标设置课堂互动，能灵活应对学生的反馈，引导学生思考、质疑和讨论。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8.38</w:t>
            </w:r>
          </w:p>
        </w:tc>
      </w:tr>
      <w:tr w:rsidR="00F62262" w:rsidTr="00600B5C">
        <w:trPr>
          <w:trHeight w:val="435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课堂讲授富有吸引力，课堂气氛融洽，学生思维活跃，深度参与课堂。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8.35</w:t>
            </w:r>
          </w:p>
        </w:tc>
      </w:tr>
      <w:tr w:rsidR="00F62262" w:rsidTr="00600B5C">
        <w:trPr>
          <w:trHeight w:val="785"/>
        </w:trPr>
        <w:tc>
          <w:tcPr>
            <w:tcW w:w="87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EE59B9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 w:hint="eastAsia"/>
                <w:color w:val="000000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F62262" w:rsidRDefault="00F62262" w:rsidP="006D1B94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学生知识、能力与思维得到发展，实现教学目标的达成。形成适合学科特色、学生特点的教学模式。</w:t>
            </w:r>
          </w:p>
        </w:tc>
        <w:tc>
          <w:tcPr>
            <w:tcW w:w="7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D1B94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10.00</w:t>
            </w:r>
          </w:p>
        </w:tc>
        <w:tc>
          <w:tcPr>
            <w:tcW w:w="13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F62262" w:rsidRDefault="00F62262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8.48</w:t>
            </w:r>
          </w:p>
        </w:tc>
      </w:tr>
    </w:tbl>
    <w:p w:rsidR="00360B17" w:rsidRDefault="00360B17">
      <w:pPr>
        <w:rPr>
          <w:rFonts w:hint="eastAsia"/>
          <w:b/>
          <w:color w:val="000000"/>
        </w:rPr>
      </w:pPr>
    </w:p>
    <w:p w:rsidR="00360B17" w:rsidRDefault="00360B17" w:rsidP="00360B17">
      <w:pPr>
        <w:widowControl/>
        <w:spacing w:line="240" w:lineRule="auto"/>
        <w:ind w:firstLineChars="200" w:firstLine="560"/>
        <w:jc w:val="left"/>
        <w:rPr>
          <w:rFonts w:ascii="楷体_GB2312" w:eastAsia="楷体_GB2312" w:hint="eastAsia"/>
          <w:color w:val="000000"/>
          <w:sz w:val="28"/>
          <w:szCs w:val="32"/>
        </w:rPr>
        <w:sectPr w:rsidR="00360B17" w:rsidSect="003E67C9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Restart w:val="eachPage"/>
          </w:footnotePr>
          <w:pgSz w:w="11906" w:h="16838"/>
          <w:pgMar w:top="1644" w:right="1531" w:bottom="1418" w:left="1588" w:header="964" w:footer="851" w:gutter="0"/>
          <w:cols w:space="720"/>
          <w:docGrid w:linePitch="312"/>
        </w:sectPr>
      </w:pPr>
    </w:p>
    <w:p w:rsidR="00275036" w:rsidRPr="002E0410" w:rsidRDefault="00A3372B" w:rsidP="00A3372B">
      <w:pPr>
        <w:pStyle w:val="MycosCaption"/>
        <w:ind w:firstLine="0"/>
        <w:rPr>
          <w:rFonts w:hint="eastAsia"/>
          <w:color w:val="000000"/>
          <w:sz w:val="20"/>
        </w:rPr>
      </w:pPr>
      <w:r w:rsidRPr="002E0410">
        <w:rPr>
          <w:rFonts w:hint="eastAsia"/>
          <w:color w:val="000000"/>
          <w:sz w:val="20"/>
        </w:rPr>
        <w:lastRenderedPageBreak/>
        <w:t>表</w:t>
      </w:r>
      <w:r w:rsidRPr="002E0410">
        <w:rPr>
          <w:rFonts w:hint="eastAsia"/>
          <w:color w:val="000000"/>
          <w:sz w:val="20"/>
        </w:rPr>
        <w:t xml:space="preserve">3   </w:t>
      </w:r>
      <w:r w:rsidR="005939A3">
        <w:rPr>
          <w:rFonts w:hint="eastAsia"/>
          <w:color w:val="000000"/>
          <w:sz w:val="20"/>
        </w:rPr>
        <w:t>6</w:t>
      </w:r>
      <w:r w:rsidRPr="002E0410">
        <w:rPr>
          <w:rFonts w:hint="eastAsia"/>
          <w:color w:val="000000"/>
          <w:sz w:val="20"/>
        </w:rPr>
        <w:t>月份</w:t>
      </w:r>
      <w:r w:rsidR="00D30EE9">
        <w:rPr>
          <w:rFonts w:hint="eastAsia"/>
          <w:color w:val="000000"/>
          <w:sz w:val="20"/>
        </w:rPr>
        <w:t>校级</w:t>
      </w:r>
      <w:r w:rsidRPr="002E0410">
        <w:rPr>
          <w:color w:val="000000"/>
          <w:sz w:val="20"/>
        </w:rPr>
        <w:t>教学督导评课</w:t>
      </w:r>
      <w:r w:rsidR="00F55B24" w:rsidRPr="002E0410">
        <w:rPr>
          <w:color w:val="000000"/>
          <w:sz w:val="20"/>
        </w:rPr>
        <w:t>指标</w:t>
      </w:r>
      <w:r w:rsidR="00586B96" w:rsidRPr="002E0410">
        <w:rPr>
          <w:color w:val="000000"/>
          <w:sz w:val="20"/>
        </w:rPr>
        <w:t>学院</w:t>
      </w:r>
      <w:r w:rsidR="00F55B24" w:rsidRPr="002E0410">
        <w:rPr>
          <w:color w:val="000000"/>
          <w:sz w:val="20"/>
        </w:rPr>
        <w:t>得分</w:t>
      </w:r>
    </w:p>
    <w:tbl>
      <w:tblPr>
        <w:tblW w:w="5779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54"/>
        <w:gridCol w:w="670"/>
        <w:gridCol w:w="670"/>
        <w:gridCol w:w="761"/>
        <w:gridCol w:w="660"/>
        <w:gridCol w:w="670"/>
        <w:gridCol w:w="670"/>
        <w:gridCol w:w="670"/>
        <w:gridCol w:w="751"/>
        <w:gridCol w:w="670"/>
        <w:gridCol w:w="671"/>
        <w:gridCol w:w="670"/>
        <w:gridCol w:w="670"/>
      </w:tblGrid>
      <w:tr w:rsidR="00DC1081" w:rsidTr="00DC1081">
        <w:trPr>
          <w:trHeight w:val="447"/>
          <w:tblHeader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院系名称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/>
                <w:b/>
                <w:color w:val="FFFFFF"/>
                <w:sz w:val="20"/>
              </w:rPr>
              <w:t>总得分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  <w:tcMar>
              <w:top w:w="60" w:type="dxa"/>
              <w:bottom w:w="60" w:type="dxa"/>
            </w:tcMar>
            <w:vAlign w:val="center"/>
          </w:tcPr>
          <w:p w:rsidR="00DC1081" w:rsidRDefault="000D3560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20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6</w:t>
            </w:r>
            <w:r w:rsidR="00DC1081" w:rsidRPr="009F5E9A">
              <w:rPr>
                <w:rFonts w:cs="宋体" w:hint="eastAsia"/>
                <w:b/>
                <w:color w:val="FFFFFF"/>
                <w:sz w:val="18"/>
              </w:rPr>
              <w:t>月份</w:t>
            </w:r>
            <w:r w:rsidR="00DC1081" w:rsidRPr="009F5E9A">
              <w:rPr>
                <w:rFonts w:cs="宋体"/>
                <w:b/>
                <w:color w:val="FFFFFF"/>
                <w:sz w:val="18"/>
              </w:rPr>
              <w:t>被评次数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1</w:t>
            </w:r>
          </w:p>
          <w:p w:rsidR="00DC1081" w:rsidRDefault="00DC1081" w:rsidP="00360B17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2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3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4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5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6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7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8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9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>
              <w:rPr>
                <w:rFonts w:cs="宋体" w:hint="eastAsia"/>
                <w:b/>
                <w:color w:val="FFFFFF"/>
                <w:sz w:val="18"/>
              </w:rPr>
              <w:t>10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003D9C"/>
          </w:tcPr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指标点</w:t>
            </w:r>
            <w:r w:rsidR="0050664A">
              <w:rPr>
                <w:rFonts w:cs="宋体" w:hint="eastAsia"/>
                <w:b/>
                <w:color w:val="FFFFFF"/>
                <w:sz w:val="18"/>
              </w:rPr>
              <w:t>11</w:t>
            </w:r>
          </w:p>
          <w:p w:rsidR="00DC1081" w:rsidRDefault="00DC1081" w:rsidP="00DC1081">
            <w:pPr>
              <w:keepNext/>
              <w:widowControl/>
              <w:spacing w:line="240" w:lineRule="auto"/>
              <w:jc w:val="center"/>
              <w:rPr>
                <w:rFonts w:cs="宋体" w:hint="eastAsia"/>
                <w:b/>
                <w:color w:val="FFFFFF"/>
                <w:sz w:val="18"/>
              </w:rPr>
            </w:pPr>
            <w:r>
              <w:rPr>
                <w:rFonts w:cs="宋体" w:hint="eastAsia"/>
                <w:b/>
                <w:color w:val="FFFFFF"/>
                <w:sz w:val="18"/>
              </w:rPr>
              <w:t>得分</w:t>
            </w:r>
          </w:p>
        </w:tc>
      </w:tr>
      <w:tr w:rsidR="000D3560" w:rsidTr="0050664A">
        <w:trPr>
          <w:trHeight w:val="31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各院系平均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85.13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7.4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4.37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4.11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8.87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8.61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8.82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8.48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3D653E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b/>
                <w:color w:val="000000"/>
                <w:sz w:val="20"/>
              </w:rPr>
              <w:t>8.53</w:t>
            </w:r>
          </w:p>
        </w:tc>
      </w:tr>
      <w:tr w:rsidR="000D3560" w:rsidTr="0050664A">
        <w:trPr>
          <w:trHeight w:val="51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艺术学院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87.80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</w:tr>
      <w:tr w:rsidR="000D3560" w:rsidTr="003D653E">
        <w:trPr>
          <w:trHeight w:val="329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马克思主义学院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87.49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4.67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9.17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8.73</w:t>
            </w:r>
          </w:p>
        </w:tc>
      </w:tr>
      <w:tr w:rsidR="000D3560" w:rsidTr="003D653E">
        <w:trPr>
          <w:trHeight w:val="37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外国语学院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86.89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8.72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8.61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8.61</w:t>
            </w:r>
          </w:p>
        </w:tc>
      </w:tr>
      <w:tr w:rsidR="000D3560" w:rsidTr="0050664A">
        <w:trPr>
          <w:trHeight w:val="40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体育学院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86.64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9.31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8.26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8.62</w:t>
            </w:r>
          </w:p>
        </w:tc>
      </w:tr>
      <w:tr w:rsidR="000D3560" w:rsidTr="003D653E">
        <w:trPr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文学与传媒学院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86.54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4.45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9.31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8.37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8.53</w:t>
            </w:r>
          </w:p>
        </w:tc>
      </w:tr>
      <w:tr w:rsidR="000D3560" w:rsidTr="00246AFB">
        <w:trPr>
          <w:trHeight w:val="332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旅游学院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86.39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4.28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8.97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8.84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8.44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8.74</w:t>
            </w:r>
          </w:p>
        </w:tc>
      </w:tr>
      <w:tr w:rsidR="000D3560" w:rsidTr="0050664A">
        <w:trPr>
          <w:trHeight w:val="368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商学院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86.14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4.14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4.14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9.29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8.14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8.43</w:t>
            </w:r>
          </w:p>
        </w:tc>
      </w:tr>
      <w:tr w:rsidR="000D3560" w:rsidTr="0050664A">
        <w:trPr>
          <w:trHeight w:val="37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历史学院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85.86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4.64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4.21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9.14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8.14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8.71</w:t>
            </w:r>
          </w:p>
        </w:tc>
      </w:tr>
      <w:tr w:rsidR="000D3560" w:rsidTr="0050664A">
        <w:trPr>
          <w:trHeight w:val="366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教师教育学院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85.78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4.33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4.28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9.17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8.37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8.98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8.32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8.58</w:t>
            </w:r>
          </w:p>
        </w:tc>
      </w:tr>
      <w:tr w:rsidR="000D3560" w:rsidTr="00246AFB">
        <w:trPr>
          <w:trHeight w:val="230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数学与统计学院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85.20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3.2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</w:tr>
      <w:tr w:rsidR="000D3560" w:rsidTr="00246AFB">
        <w:trPr>
          <w:trHeight w:val="49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物理与电子工程学院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85.00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5.0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</w:tr>
      <w:tr w:rsidR="000D3560" w:rsidTr="0050664A">
        <w:trPr>
          <w:trHeight w:val="371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生物与酿酒工程学院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83.40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3.8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3.6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</w:tr>
      <w:tr w:rsidR="000D3560" w:rsidTr="00246AFB">
        <w:trPr>
          <w:trHeight w:val="365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机械工程学院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83.00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4.67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3.67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8.67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8.33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8.33</w:t>
            </w:r>
          </w:p>
        </w:tc>
      </w:tr>
      <w:tr w:rsidR="000D3560" w:rsidTr="003D653E">
        <w:trPr>
          <w:trHeight w:val="343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数字经济学院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82.60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4.15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8.55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7.95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8.15</w:t>
            </w:r>
          </w:p>
        </w:tc>
      </w:tr>
      <w:tr w:rsidR="000D3560" w:rsidTr="003D653E">
        <w:trPr>
          <w:trHeight w:val="318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化学化工学院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82.56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4.19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4.19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7.75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8.19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8.63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8.63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7.88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8.38</w:t>
            </w:r>
          </w:p>
        </w:tc>
      </w:tr>
      <w:tr w:rsidR="000D3560" w:rsidTr="003D653E">
        <w:trPr>
          <w:trHeight w:val="423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信息科学技术学院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80.20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4.2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3.2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8.4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8.2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7.6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8F8F8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</w:tr>
      <w:tr w:rsidR="000D3560" w:rsidTr="003D653E">
        <w:trPr>
          <w:trHeight w:val="384"/>
          <w:jc w:val="center"/>
        </w:trPr>
        <w:tc>
          <w:tcPr>
            <w:tcW w:w="21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left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土木与建筑工程学院</w:t>
            </w:r>
          </w:p>
        </w:tc>
        <w:tc>
          <w:tcPr>
            <w:tcW w:w="113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80.00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20" w:type="dxa"/>
              <w:bottom w:w="20" w:type="dxa"/>
            </w:tcMar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4.0</w:t>
            </w:r>
          </w:p>
        </w:tc>
        <w:tc>
          <w:tcPr>
            <w:tcW w:w="115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3.0</w:t>
            </w:r>
          </w:p>
        </w:tc>
        <w:tc>
          <w:tcPr>
            <w:tcW w:w="975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000000"/>
                <w:sz w:val="20"/>
              </w:rPr>
              <w:t>9.0</w:t>
            </w:r>
          </w:p>
        </w:tc>
        <w:tc>
          <w:tcPr>
            <w:tcW w:w="993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113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  <w:tc>
          <w:tcPr>
            <w:tcW w:w="99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vAlign w:val="center"/>
          </w:tcPr>
          <w:p w:rsidR="000D3560" w:rsidRDefault="000D3560" w:rsidP="0061712F">
            <w:pPr>
              <w:widowControl/>
              <w:spacing w:line="240" w:lineRule="auto"/>
              <w:jc w:val="center"/>
              <w:rPr>
                <w:rFonts w:cs="宋体" w:hint="eastAsia"/>
                <w:color w:val="000000"/>
                <w:sz w:val="20"/>
              </w:rPr>
            </w:pPr>
            <w:r>
              <w:rPr>
                <w:rFonts w:cs="宋体"/>
                <w:color w:val="FF0000"/>
                <w:sz w:val="20"/>
              </w:rPr>
              <w:t>8.0</w:t>
            </w:r>
          </w:p>
        </w:tc>
      </w:tr>
    </w:tbl>
    <w:p w:rsidR="00360B17" w:rsidRDefault="00360B17" w:rsidP="00246AFB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  <w:sectPr w:rsidR="00360B17" w:rsidSect="00634F48">
          <w:footerReference w:type="default" r:id="rId15"/>
          <w:footnotePr>
            <w:numRestart w:val="eachPage"/>
          </w:footnotePr>
          <w:pgSz w:w="11906" w:h="16838"/>
          <w:pgMar w:top="1985" w:right="1531" w:bottom="1701" w:left="1701" w:header="964" w:footer="851" w:gutter="0"/>
          <w:cols w:space="720"/>
          <w:docGrid w:linePitch="312"/>
        </w:sectPr>
      </w:pPr>
    </w:p>
    <w:p w:rsidR="004979F9" w:rsidRPr="00A46A43" w:rsidRDefault="00A46A43" w:rsidP="00D93222">
      <w:pPr>
        <w:spacing w:line="500" w:lineRule="exact"/>
        <w:ind w:firstLineChars="200" w:firstLine="560"/>
        <w:rPr>
          <w:rFonts w:ascii="黑体" w:eastAsia="黑体" w:hAnsi="黑体" w:cs="宋体"/>
          <w:color w:val="000000"/>
          <w:sz w:val="28"/>
          <w:szCs w:val="32"/>
        </w:rPr>
      </w:pPr>
      <w:r w:rsidRPr="00A46A43">
        <w:rPr>
          <w:rFonts w:ascii="黑体" w:eastAsia="黑体" w:hAnsi="黑体" w:cs="宋体" w:hint="eastAsia"/>
          <w:color w:val="000000"/>
          <w:sz w:val="28"/>
          <w:szCs w:val="32"/>
        </w:rPr>
        <w:lastRenderedPageBreak/>
        <w:t>二、存</w:t>
      </w:r>
      <w:r w:rsidR="001204A6" w:rsidRPr="00A46A43">
        <w:rPr>
          <w:rFonts w:ascii="黑体" w:eastAsia="黑体" w:hAnsi="黑体" w:cs="宋体" w:hint="eastAsia"/>
          <w:color w:val="000000"/>
          <w:sz w:val="28"/>
          <w:szCs w:val="32"/>
        </w:rPr>
        <w:t>在的</w:t>
      </w:r>
      <w:r w:rsidR="002D5FDC">
        <w:rPr>
          <w:rFonts w:ascii="黑体" w:eastAsia="黑体" w:hAnsi="黑体" w:cs="宋体" w:hint="eastAsia"/>
          <w:color w:val="000000"/>
          <w:sz w:val="28"/>
          <w:szCs w:val="32"/>
        </w:rPr>
        <w:t>主要</w:t>
      </w:r>
      <w:r w:rsidR="009549D1" w:rsidRPr="00A46A43">
        <w:rPr>
          <w:rFonts w:ascii="黑体" w:eastAsia="黑体" w:hAnsi="黑体" w:cs="宋体" w:hint="eastAsia"/>
          <w:color w:val="000000"/>
          <w:sz w:val="28"/>
          <w:szCs w:val="32"/>
        </w:rPr>
        <w:t>问题</w:t>
      </w:r>
    </w:p>
    <w:p w:rsidR="00583239" w:rsidRDefault="006D2F0C" w:rsidP="006D2F0C">
      <w:pPr>
        <w:spacing w:line="500" w:lineRule="exact"/>
        <w:ind w:firstLineChars="200" w:firstLine="560"/>
        <w:rPr>
          <w:rFonts w:cs="宋体" w:hint="eastAsia"/>
          <w:color w:val="000000"/>
          <w:sz w:val="20"/>
        </w:rPr>
      </w:pPr>
      <w:r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1.</w:t>
      </w:r>
      <w:r w:rsidR="00583239">
        <w:rPr>
          <w:rFonts w:ascii="仿宋_GB2312" w:eastAsia="仿宋_GB2312" w:hint="eastAsia"/>
          <w:color w:val="000000"/>
          <w:kern w:val="0"/>
          <w:sz w:val="28"/>
          <w:szCs w:val="32"/>
        </w:rPr>
        <w:t>实验、实践类课程缺乏针对性指导，</w:t>
      </w:r>
      <w:r w:rsidR="00583239" w:rsidRPr="00583239">
        <w:rPr>
          <w:rFonts w:ascii="仿宋_GB2312" w:eastAsia="仿宋_GB2312"/>
          <w:color w:val="000000"/>
          <w:kern w:val="0"/>
          <w:sz w:val="28"/>
          <w:szCs w:val="32"/>
        </w:rPr>
        <w:t>以学生自己操作为主。</w:t>
      </w:r>
    </w:p>
    <w:p w:rsidR="006D2F0C" w:rsidRDefault="002D5FDC" w:rsidP="00583239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2.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学生中心理念体现不够，课程高阶性不</w:t>
      </w:r>
      <w:r w:rsidR="006D2F0C">
        <w:rPr>
          <w:rFonts w:ascii="仿宋_GB2312" w:eastAsia="仿宋_GB2312" w:hint="eastAsia"/>
          <w:color w:val="000000"/>
          <w:kern w:val="0"/>
          <w:sz w:val="28"/>
          <w:szCs w:val="32"/>
        </w:rPr>
        <w:t>足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，很多内容没有深入挖掘。课程思政没有深度融合。</w:t>
      </w:r>
    </w:p>
    <w:p w:rsidR="00CA3220" w:rsidRPr="006D2F0C" w:rsidRDefault="002D5FDC" w:rsidP="00583239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3</w:t>
      </w:r>
      <w:r w:rsidR="00CA3220">
        <w:rPr>
          <w:rFonts w:ascii="仿宋_GB2312" w:eastAsia="仿宋_GB2312" w:hint="eastAsia"/>
          <w:color w:val="000000"/>
          <w:kern w:val="0"/>
          <w:sz w:val="28"/>
          <w:szCs w:val="32"/>
        </w:rPr>
        <w:t>.中外合作办学班级，有的课程以线上为主，教学效果无法保证。</w:t>
      </w:r>
    </w:p>
    <w:p w:rsidR="006D2F0C" w:rsidRPr="006D2F0C" w:rsidRDefault="002D5FDC" w:rsidP="006D2F0C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4</w:t>
      </w:r>
      <w:r w:rsidR="006D2F0C" w:rsidRPr="006D2F0C">
        <w:rPr>
          <w:rFonts w:ascii="仿宋_GB2312" w:eastAsia="仿宋_GB2312" w:hint="eastAsia"/>
          <w:color w:val="000000"/>
          <w:kern w:val="0"/>
          <w:sz w:val="28"/>
          <w:szCs w:val="32"/>
        </w:rPr>
        <w:t>.</w:t>
      </w:r>
      <w:r>
        <w:rPr>
          <w:rFonts w:ascii="仿宋_GB2312" w:eastAsia="仿宋_GB2312"/>
          <w:color w:val="000000"/>
          <w:kern w:val="0"/>
          <w:sz w:val="28"/>
          <w:szCs w:val="32"/>
        </w:rPr>
        <w:t>学生参与度低，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教学过程中与学生的沟通交流较少，没有深层互动，学生参与度差</w:t>
      </w:r>
      <w:r w:rsidR="006D2F0C">
        <w:rPr>
          <w:rFonts w:ascii="仿宋_GB2312" w:eastAsia="仿宋_GB2312"/>
          <w:color w:val="000000"/>
          <w:kern w:val="0"/>
          <w:sz w:val="28"/>
          <w:szCs w:val="32"/>
        </w:rPr>
        <w:t>。</w:t>
      </w:r>
    </w:p>
    <w:p w:rsidR="00D93222" w:rsidRDefault="00454396" w:rsidP="00D93222">
      <w:pPr>
        <w:spacing w:line="500" w:lineRule="exact"/>
        <w:ind w:firstLineChars="200" w:firstLine="560"/>
        <w:rPr>
          <w:rFonts w:ascii="黑体" w:eastAsia="黑体" w:hAnsi="黑体" w:cs="宋体"/>
          <w:color w:val="000000"/>
          <w:sz w:val="28"/>
          <w:szCs w:val="32"/>
        </w:rPr>
      </w:pPr>
      <w:r>
        <w:rPr>
          <w:rFonts w:ascii="黑体" w:eastAsia="黑体" w:hAnsi="黑体" w:cs="宋体" w:hint="eastAsia"/>
          <w:color w:val="000000"/>
          <w:sz w:val="28"/>
          <w:szCs w:val="32"/>
        </w:rPr>
        <w:t>三、</w:t>
      </w:r>
      <w:r w:rsidR="00D93222" w:rsidRPr="00A46A43">
        <w:rPr>
          <w:rFonts w:ascii="黑体" w:eastAsia="黑体" w:hAnsi="黑体" w:cs="宋体" w:hint="eastAsia"/>
          <w:color w:val="000000"/>
          <w:sz w:val="28"/>
          <w:szCs w:val="32"/>
        </w:rPr>
        <w:t>教学建议</w:t>
      </w:r>
    </w:p>
    <w:p w:rsidR="00825B8F" w:rsidRPr="006D2F0C" w:rsidRDefault="00825B8F" w:rsidP="00825B8F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1</w:t>
      </w:r>
      <w:r w:rsidR="00A46A43">
        <w:rPr>
          <w:rFonts w:ascii="仿宋_GB2312" w:eastAsia="仿宋_GB2312" w:hint="eastAsia"/>
          <w:color w:val="000000"/>
          <w:kern w:val="0"/>
          <w:sz w:val="28"/>
          <w:szCs w:val="32"/>
        </w:rPr>
        <w:t>.</w:t>
      </w:r>
      <w:r w:rsidR="00CE4164">
        <w:rPr>
          <w:rFonts w:ascii="仿宋_GB2312" w:eastAsia="仿宋_GB2312" w:hint="eastAsia"/>
          <w:color w:val="000000"/>
          <w:kern w:val="0"/>
          <w:sz w:val="28"/>
          <w:szCs w:val="32"/>
        </w:rPr>
        <w:t>以学生发展为中心，多关注学生的学习效果，</w:t>
      </w:r>
      <w:r w:rsidR="00CE4164">
        <w:rPr>
          <w:rFonts w:ascii="仿宋_GB2312" w:eastAsia="仿宋_GB2312"/>
          <w:color w:val="000000"/>
          <w:kern w:val="0"/>
          <w:sz w:val="28"/>
          <w:szCs w:val="32"/>
        </w:rPr>
        <w:t>注重学情分析</w:t>
      </w:r>
      <w:r w:rsidR="006D2F0C" w:rsidRPr="006D2F0C">
        <w:rPr>
          <w:rFonts w:ascii="仿宋_GB2312" w:eastAsia="仿宋_GB2312"/>
          <w:color w:val="000000"/>
          <w:kern w:val="0"/>
          <w:sz w:val="28"/>
          <w:szCs w:val="32"/>
        </w:rPr>
        <w:t>，合理安排教学环节。</w:t>
      </w:r>
    </w:p>
    <w:p w:rsidR="00825B8F" w:rsidRDefault="00825B8F" w:rsidP="00A46A43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2</w:t>
      </w:r>
      <w:r w:rsidR="00A46A43">
        <w:rPr>
          <w:rFonts w:ascii="仿宋_GB2312" w:eastAsia="仿宋_GB2312" w:hint="eastAsia"/>
          <w:color w:val="000000"/>
          <w:kern w:val="0"/>
          <w:sz w:val="28"/>
          <w:szCs w:val="32"/>
        </w:rPr>
        <w:t>.</w:t>
      </w:r>
      <w:r w:rsidRPr="00825B8F">
        <w:rPr>
          <w:rFonts w:ascii="仿宋_GB2312" w:eastAsia="仿宋_GB2312"/>
          <w:color w:val="000000"/>
          <w:kern w:val="0"/>
          <w:sz w:val="28"/>
          <w:szCs w:val="32"/>
        </w:rPr>
        <w:t>反思教学</w:t>
      </w:r>
      <w:r w:rsidR="00DF3108">
        <w:rPr>
          <w:rFonts w:ascii="仿宋_GB2312" w:eastAsia="仿宋_GB2312"/>
          <w:color w:val="000000"/>
          <w:kern w:val="0"/>
          <w:sz w:val="28"/>
          <w:szCs w:val="32"/>
        </w:rPr>
        <w:t>，持续改进</w:t>
      </w:r>
      <w:r>
        <w:rPr>
          <w:rFonts w:ascii="仿宋_GB2312" w:eastAsia="仿宋_GB2312"/>
          <w:color w:val="000000"/>
          <w:kern w:val="0"/>
          <w:sz w:val="28"/>
          <w:szCs w:val="32"/>
        </w:rPr>
        <w:t>。</w:t>
      </w:r>
      <w:r w:rsidRPr="00825B8F">
        <w:rPr>
          <w:rFonts w:ascii="仿宋_GB2312" w:eastAsia="仿宋_GB2312"/>
          <w:color w:val="000000"/>
          <w:kern w:val="0"/>
          <w:sz w:val="28"/>
          <w:szCs w:val="32"/>
        </w:rPr>
        <w:t>通过反思自己的教学过程和效果，教师可以发现自己的优点和不足，进一步改进教学方法和策略。同时，教师还可以通过反思学生的表现和反馈，了解学生的学习情况和需求，及时调整教学策略，提高教学效果。</w:t>
      </w:r>
    </w:p>
    <w:p w:rsidR="00825B8F" w:rsidRPr="00A46A43" w:rsidRDefault="00DF3108" w:rsidP="00825B8F">
      <w:pPr>
        <w:spacing w:line="50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int="eastAsia"/>
          <w:color w:val="000000"/>
          <w:kern w:val="0"/>
          <w:sz w:val="28"/>
          <w:szCs w:val="32"/>
        </w:rPr>
        <w:t>3</w:t>
      </w:r>
      <w:r w:rsidR="00CE4164">
        <w:rPr>
          <w:rFonts w:ascii="仿宋_GB2312" w:eastAsia="仿宋_GB2312" w:hint="eastAsia"/>
          <w:color w:val="000000"/>
          <w:kern w:val="0"/>
          <w:sz w:val="28"/>
          <w:szCs w:val="32"/>
        </w:rPr>
        <w:t>.</w:t>
      </w:r>
      <w:r w:rsidR="00825B8F" w:rsidRPr="00825B8F">
        <w:rPr>
          <w:rFonts w:ascii="仿宋_GB2312" w:eastAsia="仿宋_GB2312"/>
          <w:color w:val="000000"/>
          <w:kern w:val="0"/>
          <w:sz w:val="28"/>
          <w:szCs w:val="32"/>
        </w:rPr>
        <w:t>教师可以通过参加各种培训和研讨会，了解最新的教育理念和</w:t>
      </w:r>
      <w:r w:rsidR="00CE4164">
        <w:rPr>
          <w:rFonts w:ascii="仿宋_GB2312" w:eastAsia="仿宋_GB2312"/>
          <w:color w:val="000000"/>
          <w:kern w:val="0"/>
          <w:sz w:val="28"/>
          <w:szCs w:val="32"/>
        </w:rPr>
        <w:t>教学手段</w:t>
      </w:r>
      <w:r w:rsidR="00825B8F" w:rsidRPr="00825B8F">
        <w:rPr>
          <w:rFonts w:ascii="仿宋_GB2312" w:eastAsia="仿宋_GB2312"/>
          <w:color w:val="000000"/>
          <w:kern w:val="0"/>
          <w:sz w:val="28"/>
          <w:szCs w:val="32"/>
        </w:rPr>
        <w:t>，学习优秀的教学经验和方法，进一步提高自己的专业能力。</w:t>
      </w:r>
    </w:p>
    <w:p w:rsidR="009549D1" w:rsidRPr="00D93222" w:rsidRDefault="00DF3108" w:rsidP="00DF3108">
      <w:pPr>
        <w:pStyle w:val="aff3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微软雅黑"/>
          <w:color w:val="333333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4</w:t>
      </w:r>
      <w:r w:rsidR="00454396">
        <w:rPr>
          <w:rFonts w:ascii="仿宋_GB2312" w:eastAsia="仿宋_GB2312" w:hint="eastAsia"/>
          <w:color w:val="000000"/>
          <w:sz w:val="28"/>
          <w:szCs w:val="32"/>
        </w:rPr>
        <w:t>.</w:t>
      </w:r>
      <w:r w:rsidR="009549D1" w:rsidRPr="00D93222">
        <w:rPr>
          <w:rFonts w:ascii="仿宋_GB2312" w:eastAsia="仿宋_GB2312" w:hint="eastAsia"/>
          <w:color w:val="000000"/>
          <w:sz w:val="28"/>
          <w:szCs w:val="32"/>
        </w:rPr>
        <w:t>请各二级学院要高度重视教师教学，</w:t>
      </w:r>
      <w:r w:rsidR="009549D1" w:rsidRPr="00D93222">
        <w:rPr>
          <w:rFonts w:ascii="仿宋_GB2312" w:eastAsia="仿宋_GB2312" w:hAnsi="微软雅黑" w:hint="eastAsia"/>
          <w:color w:val="333333"/>
          <w:sz w:val="28"/>
          <w:szCs w:val="32"/>
        </w:rPr>
        <w:t>制定本院教师教学能力提升计划，通过邀请校内外专家讲座、研讨交流、观摩示范等方式，更新教育教学理念，夯实教师教学基本功，不断提升教师教学能力。</w:t>
      </w:r>
    </w:p>
    <w:p w:rsidR="00E4033C" w:rsidRPr="00D93222" w:rsidRDefault="00DF3108" w:rsidP="00A46A43">
      <w:pPr>
        <w:spacing w:line="500" w:lineRule="exact"/>
        <w:ind w:firstLineChars="200" w:firstLine="560"/>
        <w:rPr>
          <w:rFonts w:ascii="仿宋_GB2312" w:eastAsia="仿宋_GB2312" w:cs="宋体" w:hint="eastAsia"/>
          <w:color w:val="000000"/>
          <w:sz w:val="28"/>
          <w:szCs w:val="32"/>
        </w:rPr>
      </w:pPr>
      <w:r>
        <w:rPr>
          <w:rFonts w:ascii="仿宋_GB2312" w:eastAsia="仿宋_GB2312" w:cs="宋体" w:hint="eastAsia"/>
          <w:color w:val="000000"/>
          <w:sz w:val="28"/>
          <w:szCs w:val="32"/>
        </w:rPr>
        <w:t>5</w:t>
      </w:r>
      <w:r w:rsidR="009549D1" w:rsidRPr="00D93222">
        <w:rPr>
          <w:rFonts w:ascii="仿宋_GB2312" w:eastAsia="仿宋_GB2312" w:cs="宋体" w:hint="eastAsia"/>
          <w:color w:val="000000"/>
          <w:sz w:val="28"/>
          <w:szCs w:val="32"/>
        </w:rPr>
        <w:t>.教师可以登陆教务处网站，进入质量保障-资源中心，获取更多教师教学能力提升资源。</w:t>
      </w:r>
    </w:p>
    <w:p w:rsidR="00BE5A9F" w:rsidRDefault="00BE5A9F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</w:p>
    <w:p w:rsidR="00BE5A9F" w:rsidRDefault="00BE5A9F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</w:p>
    <w:p w:rsidR="00E4033C" w:rsidRPr="00D93222" w:rsidRDefault="00E4033C" w:rsidP="00D93222">
      <w:pPr>
        <w:spacing w:line="500" w:lineRule="exact"/>
        <w:ind w:firstLineChars="200" w:firstLine="560"/>
        <w:jc w:val="right"/>
        <w:rPr>
          <w:rFonts w:ascii="仿宋_GB2312" w:eastAsia="仿宋_GB2312" w:cs="宋体" w:hint="eastAsia"/>
          <w:color w:val="000000"/>
          <w:sz w:val="28"/>
          <w:szCs w:val="32"/>
        </w:rPr>
      </w:pPr>
      <w:r w:rsidRPr="00D93222">
        <w:rPr>
          <w:rFonts w:ascii="仿宋_GB2312" w:eastAsia="仿宋_GB2312" w:cs="宋体" w:hint="eastAsia"/>
          <w:color w:val="000000"/>
          <w:sz w:val="28"/>
          <w:szCs w:val="32"/>
        </w:rPr>
        <w:t>教务处</w:t>
      </w:r>
    </w:p>
    <w:p w:rsidR="00E4033C" w:rsidRDefault="00E4033C" w:rsidP="00E4033C">
      <w:pPr>
        <w:spacing w:line="540" w:lineRule="exact"/>
        <w:ind w:firstLineChars="200" w:firstLine="640"/>
        <w:jc w:val="right"/>
        <w:rPr>
          <w:rFonts w:hint="eastAsia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2024年</w:t>
      </w:r>
      <w:r w:rsidR="00246AFB">
        <w:rPr>
          <w:rFonts w:ascii="仿宋_GB2312" w:eastAsia="仿宋_GB2312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月</w:t>
      </w:r>
      <w:r w:rsidR="00246AFB">
        <w:rPr>
          <w:rFonts w:ascii="仿宋_GB2312" w:eastAsia="仿宋_GB2312" w:cs="宋体" w:hint="eastAsia"/>
          <w:color w:val="000000"/>
          <w:sz w:val="32"/>
          <w:szCs w:val="32"/>
        </w:rPr>
        <w:t>29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日</w:t>
      </w:r>
    </w:p>
    <w:sectPr w:rsidR="00E4033C" w:rsidSect="002E0410">
      <w:footnotePr>
        <w:numRestart w:val="eachPage"/>
      </w:footnotePr>
      <w:pgSz w:w="11906" w:h="16838"/>
      <w:pgMar w:top="1985" w:right="1531" w:bottom="1701" w:left="1701" w:header="964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08" w:rsidRDefault="00D8390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D83908" w:rsidRDefault="00D8390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宋体-方正超大字符集">
    <w:altName w:val="黑体"/>
    <w:charset w:val="86"/>
    <w:family w:val="script"/>
    <w:pitch w:val="fixed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E" w:rsidRDefault="003D653E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634F48">
      <w:rPr>
        <w:rFonts w:cs="宋体" w:hint="eastAsia"/>
        <w:b/>
        <w:noProof/>
        <w:sz w:val="18"/>
      </w:rPr>
      <w:t>4</w:t>
    </w:r>
    <w:r>
      <w:rPr>
        <w:rFonts w:cs="宋体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E" w:rsidRDefault="003D653E">
    <w:pPr>
      <w:spacing w:line="300" w:lineRule="auto"/>
      <w:jc w:val="left"/>
      <w:rPr>
        <w:rFonts w:eastAsia="楷体" w:cs="楷体" w:hint="eastAsia"/>
        <w:b/>
        <w:sz w:val="18"/>
      </w:rPr>
    </w:pPr>
  </w:p>
  <w:p w:rsidR="003D653E" w:rsidRDefault="003D653E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634F48">
      <w:rPr>
        <w:rFonts w:cs="宋体" w:hint="eastAsia"/>
        <w:b/>
        <w:noProof/>
        <w:sz w:val="18"/>
      </w:rPr>
      <w:t>1</w:t>
    </w:r>
    <w:r>
      <w:rPr>
        <w:rFonts w:cs="宋体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E" w:rsidRDefault="003D653E">
    <w:pPr>
      <w:spacing w:line="300" w:lineRule="auto"/>
      <w:jc w:val="left"/>
      <w:rPr>
        <w:rFonts w:eastAsia="楷体" w:cs="楷体" w:hint="eastAsia"/>
        <w:b/>
        <w:sz w:val="18"/>
      </w:rPr>
    </w:pPr>
  </w:p>
  <w:p w:rsidR="003D653E" w:rsidRDefault="003D653E">
    <w:pPr>
      <w:spacing w:line="300" w:lineRule="auto"/>
      <w:jc w:val="right"/>
      <w:rPr>
        <w:rFonts w:cs="宋体" w:hint="eastAsia"/>
        <w:b/>
        <w:sz w:val="18"/>
      </w:rPr>
    </w:pPr>
    <w:r>
      <w:rPr>
        <w:rFonts w:cs="宋体"/>
        <w:b/>
        <w:sz w:val="18"/>
      </w:rPr>
      <w:fldChar w:fldCharType="begin"/>
    </w:r>
    <w:r>
      <w:rPr>
        <w:rFonts w:cs="宋体"/>
        <w:b/>
        <w:sz w:val="18"/>
      </w:rPr>
      <w:instrText xml:space="preserve"> PAGE </w:instrText>
    </w:r>
    <w:r>
      <w:rPr>
        <w:rFonts w:cs="宋体"/>
        <w:b/>
        <w:sz w:val="18"/>
      </w:rPr>
      <w:fldChar w:fldCharType="separate"/>
    </w:r>
    <w:r w:rsidR="00634F48">
      <w:rPr>
        <w:rFonts w:cs="宋体" w:hint="eastAsia"/>
        <w:b/>
        <w:noProof/>
        <w:sz w:val="18"/>
      </w:rPr>
      <w:t>3</w:t>
    </w:r>
    <w:r>
      <w:rPr>
        <w:rFonts w:cs="宋体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08" w:rsidRDefault="00D8390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D83908" w:rsidRDefault="00D8390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E" w:rsidRDefault="003D653E">
    <w:pPr>
      <w:ind w:right="510"/>
      <w:jc w:val="left"/>
      <w:rPr>
        <w:rFonts w:cs="宋体" w:hint="eastAsia"/>
        <w:color w:val="000000"/>
        <w:sz w:val="20"/>
      </w:rPr>
    </w:pPr>
    <w:r>
      <w:rPr>
        <w:rFonts w:cs="宋体"/>
        <w:noProof/>
        <w:color w:val="000000"/>
        <w:sz w:val="20"/>
      </w:rPr>
      <w:drawing>
        <wp:anchor distT="0" distB="0" distL="114300" distR="114300" simplePos="0" relativeHeight="251658752" behindDoc="1" locked="0" layoutInCell="1" allowOverlap="1" wp14:anchorId="4707C799" wp14:editId="10811AAB">
          <wp:simplePos x="0" y="0"/>
          <wp:positionH relativeFrom="page">
            <wp:posOffset>-1440000</wp:posOffset>
          </wp:positionH>
          <wp:positionV relativeFrom="page">
            <wp:posOffset>-1018800</wp:posOffset>
          </wp:positionV>
          <wp:extent cx="4618800" cy="22968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8800" cy="22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E" w:rsidRDefault="003D653E">
    <w:pP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宋体" w:hAnsi="宋体" w:hint="default"/>
      </w:rPr>
    </w:lvl>
  </w:abstractNum>
  <w:abstractNum w:abstractNumId="4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宋体" w:hAnsi="宋体" w:hint="default"/>
      </w:rPr>
    </w:lvl>
  </w:abstractNum>
  <w:abstractNum w:abstractNumId="5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宋体" w:hAnsi="宋体" w:hint="default"/>
      </w:rPr>
    </w:lvl>
  </w:abstractNum>
  <w:abstractNum w:abstractNumId="6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宋体" w:hAnsi="宋体" w:hint="default"/>
      </w:rPr>
    </w:lvl>
  </w:abstractNum>
  <w:abstractNum w:abstractNumId="7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宋体" w:hAnsi="宋体" w:hint="default"/>
      </w:rPr>
    </w:lvl>
  </w:abstractNum>
  <w:abstractNum w:abstractNumId="9">
    <w:nsid w:val="0EA338AF"/>
    <w:multiLevelType w:val="hybridMultilevel"/>
    <w:tmpl w:val="F6A4992C"/>
    <w:lvl w:ilvl="0" w:tplc="0C185952">
      <w:start w:val="3"/>
      <w:numFmt w:val="japaneseCounting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915500F"/>
    <w:multiLevelType w:val="multilevel"/>
    <w:tmpl w:val="2915500F"/>
    <w:lvl w:ilvl="0">
      <w:start w:val="1"/>
      <w:numFmt w:val="chineseCountingThousand"/>
      <w:pStyle w:val="m3"/>
      <w:lvlText w:val="（%1）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7825DF6"/>
    <w:multiLevelType w:val="multilevel"/>
    <w:tmpl w:val="57825DF6"/>
    <w:lvl w:ilvl="0">
      <w:start w:val="1"/>
      <w:numFmt w:val="chineseCountingThousand"/>
      <w:pStyle w:val="m2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57825DF7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3">
    <w:nsid w:val="57825DF8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4">
    <w:nsid w:val="57825DF9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5">
    <w:nsid w:val="57825DFA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6">
    <w:nsid w:val="57825DFB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7">
    <w:nsid w:val="57825DFC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8">
    <w:nsid w:val="57825DFD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19">
    <w:nsid w:val="57825DFE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20">
    <w:nsid w:val="57825DFF"/>
    <w:multiLevelType w:val="multilevel"/>
    <w:tmpl w:val="57825DF7"/>
    <w:lvl w:ilvl="0">
      <w:start w:val="1"/>
      <w:numFmt w:val="chineseCountingThousand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chineseCountingThousand"/>
      <w:lvlText w:val="第%2章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Thousand"/>
      <w:lvlText w:val="%3、"/>
      <w:lvlJc w:val="left"/>
      <w:pPr>
        <w:tabs>
          <w:tab w:val="num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</w:lvl>
    <w:lvl w:ilvl="4">
      <w:start w:val="1"/>
      <w:numFmt w:val="decimal"/>
      <w:isLgl/>
      <w:lvlText w:val="%5、"/>
      <w:lvlJc w:val="left"/>
      <w:pPr>
        <w:tabs>
          <w:tab w:val="num" w:pos="0"/>
        </w:tabs>
        <w:ind w:left="839" w:hanging="419"/>
      </w:pPr>
    </w:lvl>
    <w:lvl w:ilvl="5">
      <w:start w:val="1"/>
      <w:numFmt w:val="decimal"/>
      <w:isLgl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isLgl/>
      <w:lvlText w:val="%6.%7"/>
      <w:lvlJc w:val="left"/>
      <w:pPr>
        <w:tabs>
          <w:tab w:val="num" w:pos="0"/>
        </w:tabs>
        <w:ind w:left="420" w:hanging="420"/>
      </w:pPr>
    </w:lvl>
    <w:lvl w:ilvl="7">
      <w:start w:val="1"/>
      <w:numFmt w:val="decimal"/>
      <w:lvlRestart w:val="2"/>
      <w:isLgl/>
      <w:suff w:val="space"/>
      <w:lvlText w:val="图%2-%8"/>
      <w:lvlJc w:val="left"/>
      <w:pPr>
        <w:tabs>
          <w:tab w:val="num" w:pos="0"/>
        </w:tabs>
        <w:ind w:left="420" w:hanging="420"/>
      </w:pPr>
    </w:lvl>
    <w:lvl w:ilvl="8">
      <w:start w:val="1"/>
      <w:numFmt w:val="decimal"/>
      <w:lvlRestart w:val="2"/>
      <w:isLgl/>
      <w:suff w:val="space"/>
      <w:lvlText w:val="表%2-%9"/>
      <w:lvlJc w:val="left"/>
      <w:pPr>
        <w:tabs>
          <w:tab w:val="num" w:pos="0"/>
        </w:tabs>
        <w:ind w:left="420" w:hanging="420"/>
      </w:pPr>
    </w:lvl>
  </w:abstractNum>
  <w:abstractNum w:abstractNumId="21">
    <w:nsid w:val="77A83239"/>
    <w:multiLevelType w:val="hybridMultilevel"/>
    <w:tmpl w:val="EEBC2DEE"/>
    <w:lvl w:ilvl="0" w:tplc="9A32E306">
      <w:start w:val="1"/>
      <w:numFmt w:val="japaneseCounting"/>
      <w:lvlText w:val="%1、"/>
      <w:lvlJc w:val="left"/>
      <w:pPr>
        <w:ind w:left="1130" w:hanging="570"/>
      </w:pPr>
      <w:rPr>
        <w:rFonts w:ascii="黑体" w:eastAsia="黑体" w:hAnsi="黑体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TcyZmM0NzJlZTMyNDIwYWE2OTY0NmVhZmM3ZWEifQ=="/>
  </w:docVars>
  <w:rsids>
    <w:rsidRoot w:val="00216016"/>
    <w:rsid w:val="00001AEC"/>
    <w:rsid w:val="00002F19"/>
    <w:rsid w:val="000037E7"/>
    <w:rsid w:val="00005D71"/>
    <w:rsid w:val="0000624F"/>
    <w:rsid w:val="000116B4"/>
    <w:rsid w:val="000132BD"/>
    <w:rsid w:val="00021390"/>
    <w:rsid w:val="000219E0"/>
    <w:rsid w:val="000231C3"/>
    <w:rsid w:val="000232EF"/>
    <w:rsid w:val="000242CA"/>
    <w:rsid w:val="000245BD"/>
    <w:rsid w:val="00033F7E"/>
    <w:rsid w:val="0004370E"/>
    <w:rsid w:val="00043B46"/>
    <w:rsid w:val="00043E2E"/>
    <w:rsid w:val="000509BA"/>
    <w:rsid w:val="00052902"/>
    <w:rsid w:val="00056899"/>
    <w:rsid w:val="00060B54"/>
    <w:rsid w:val="00061589"/>
    <w:rsid w:val="00066FE0"/>
    <w:rsid w:val="000676C0"/>
    <w:rsid w:val="00071285"/>
    <w:rsid w:val="0007185D"/>
    <w:rsid w:val="000733A9"/>
    <w:rsid w:val="000776FA"/>
    <w:rsid w:val="00077778"/>
    <w:rsid w:val="0008317B"/>
    <w:rsid w:val="00084D29"/>
    <w:rsid w:val="00090872"/>
    <w:rsid w:val="0009756C"/>
    <w:rsid w:val="000977A8"/>
    <w:rsid w:val="000A2DB5"/>
    <w:rsid w:val="000A4A11"/>
    <w:rsid w:val="000A7AD3"/>
    <w:rsid w:val="000B39A1"/>
    <w:rsid w:val="000B5E74"/>
    <w:rsid w:val="000B669D"/>
    <w:rsid w:val="000C1FFE"/>
    <w:rsid w:val="000C4AA5"/>
    <w:rsid w:val="000C52F9"/>
    <w:rsid w:val="000C6078"/>
    <w:rsid w:val="000C68F3"/>
    <w:rsid w:val="000D2657"/>
    <w:rsid w:val="000D3560"/>
    <w:rsid w:val="000D3FCB"/>
    <w:rsid w:val="000D46E2"/>
    <w:rsid w:val="000D4E6D"/>
    <w:rsid w:val="000D6358"/>
    <w:rsid w:val="000D6BDF"/>
    <w:rsid w:val="000D7BC1"/>
    <w:rsid w:val="000D7DEC"/>
    <w:rsid w:val="000E160F"/>
    <w:rsid w:val="000E1A42"/>
    <w:rsid w:val="000E28AE"/>
    <w:rsid w:val="000E3789"/>
    <w:rsid w:val="000F0F2D"/>
    <w:rsid w:val="000F61B1"/>
    <w:rsid w:val="0010310C"/>
    <w:rsid w:val="0010437F"/>
    <w:rsid w:val="0010620D"/>
    <w:rsid w:val="001101CE"/>
    <w:rsid w:val="00112016"/>
    <w:rsid w:val="00112218"/>
    <w:rsid w:val="00112C6C"/>
    <w:rsid w:val="001204A6"/>
    <w:rsid w:val="0013061A"/>
    <w:rsid w:val="00130651"/>
    <w:rsid w:val="00130B52"/>
    <w:rsid w:val="00134C53"/>
    <w:rsid w:val="00140C3C"/>
    <w:rsid w:val="00141F6F"/>
    <w:rsid w:val="001431D5"/>
    <w:rsid w:val="001443AB"/>
    <w:rsid w:val="00151F74"/>
    <w:rsid w:val="0015512F"/>
    <w:rsid w:val="00156ED2"/>
    <w:rsid w:val="00174ACD"/>
    <w:rsid w:val="00175BCF"/>
    <w:rsid w:val="0017631F"/>
    <w:rsid w:val="001764C6"/>
    <w:rsid w:val="001804BC"/>
    <w:rsid w:val="00187D43"/>
    <w:rsid w:val="00191923"/>
    <w:rsid w:val="0019550F"/>
    <w:rsid w:val="00196159"/>
    <w:rsid w:val="001A20F8"/>
    <w:rsid w:val="001A3189"/>
    <w:rsid w:val="001A51F9"/>
    <w:rsid w:val="001A5BE7"/>
    <w:rsid w:val="001B0670"/>
    <w:rsid w:val="001B269F"/>
    <w:rsid w:val="001B3846"/>
    <w:rsid w:val="001B6907"/>
    <w:rsid w:val="001C2655"/>
    <w:rsid w:val="001C547D"/>
    <w:rsid w:val="001D102D"/>
    <w:rsid w:val="001D2EE1"/>
    <w:rsid w:val="001D37DE"/>
    <w:rsid w:val="001D77B3"/>
    <w:rsid w:val="001D7EA8"/>
    <w:rsid w:val="001E032C"/>
    <w:rsid w:val="001E0DAF"/>
    <w:rsid w:val="001E1201"/>
    <w:rsid w:val="001E3FE6"/>
    <w:rsid w:val="001E67D9"/>
    <w:rsid w:val="001F0049"/>
    <w:rsid w:val="001F0D89"/>
    <w:rsid w:val="001F45D1"/>
    <w:rsid w:val="001F5493"/>
    <w:rsid w:val="001F7C24"/>
    <w:rsid w:val="002030F6"/>
    <w:rsid w:val="0020650B"/>
    <w:rsid w:val="00216016"/>
    <w:rsid w:val="00222E16"/>
    <w:rsid w:val="00223CF3"/>
    <w:rsid w:val="00223F1F"/>
    <w:rsid w:val="002261A5"/>
    <w:rsid w:val="00227C7B"/>
    <w:rsid w:val="00231F29"/>
    <w:rsid w:val="00232E7B"/>
    <w:rsid w:val="002400AA"/>
    <w:rsid w:val="002420C8"/>
    <w:rsid w:val="0024328D"/>
    <w:rsid w:val="00244A61"/>
    <w:rsid w:val="002457A3"/>
    <w:rsid w:val="00246AFB"/>
    <w:rsid w:val="00250110"/>
    <w:rsid w:val="002502A9"/>
    <w:rsid w:val="0025249C"/>
    <w:rsid w:val="002525F1"/>
    <w:rsid w:val="00252A97"/>
    <w:rsid w:val="00252F2C"/>
    <w:rsid w:val="00254DF7"/>
    <w:rsid w:val="00254F8F"/>
    <w:rsid w:val="00260573"/>
    <w:rsid w:val="00265F75"/>
    <w:rsid w:val="0026641E"/>
    <w:rsid w:val="00267B27"/>
    <w:rsid w:val="00270C13"/>
    <w:rsid w:val="002712F4"/>
    <w:rsid w:val="00271402"/>
    <w:rsid w:val="002721A1"/>
    <w:rsid w:val="00274063"/>
    <w:rsid w:val="00275036"/>
    <w:rsid w:val="0027639D"/>
    <w:rsid w:val="00276756"/>
    <w:rsid w:val="00276B6A"/>
    <w:rsid w:val="00280606"/>
    <w:rsid w:val="00283406"/>
    <w:rsid w:val="00283FFD"/>
    <w:rsid w:val="002862D6"/>
    <w:rsid w:val="002879C8"/>
    <w:rsid w:val="00287C88"/>
    <w:rsid w:val="00291E1A"/>
    <w:rsid w:val="0029201B"/>
    <w:rsid w:val="00292358"/>
    <w:rsid w:val="00295E49"/>
    <w:rsid w:val="002A013A"/>
    <w:rsid w:val="002A3531"/>
    <w:rsid w:val="002A4438"/>
    <w:rsid w:val="002A460E"/>
    <w:rsid w:val="002B1F9B"/>
    <w:rsid w:val="002B3E9B"/>
    <w:rsid w:val="002B5BC1"/>
    <w:rsid w:val="002B72A7"/>
    <w:rsid w:val="002C20B5"/>
    <w:rsid w:val="002C31A8"/>
    <w:rsid w:val="002C45C7"/>
    <w:rsid w:val="002C5129"/>
    <w:rsid w:val="002C5565"/>
    <w:rsid w:val="002C5FAC"/>
    <w:rsid w:val="002C729F"/>
    <w:rsid w:val="002C743F"/>
    <w:rsid w:val="002C7DFE"/>
    <w:rsid w:val="002D1264"/>
    <w:rsid w:val="002D2980"/>
    <w:rsid w:val="002D3507"/>
    <w:rsid w:val="002D4710"/>
    <w:rsid w:val="002D5FDC"/>
    <w:rsid w:val="002D76CC"/>
    <w:rsid w:val="002E0410"/>
    <w:rsid w:val="002E12DA"/>
    <w:rsid w:val="002E27A2"/>
    <w:rsid w:val="002E7AB5"/>
    <w:rsid w:val="002F4DB9"/>
    <w:rsid w:val="003025A1"/>
    <w:rsid w:val="00302E00"/>
    <w:rsid w:val="00303DC1"/>
    <w:rsid w:val="003041C3"/>
    <w:rsid w:val="00310111"/>
    <w:rsid w:val="00315C1B"/>
    <w:rsid w:val="00316EE4"/>
    <w:rsid w:val="003171D4"/>
    <w:rsid w:val="00317B8A"/>
    <w:rsid w:val="00320F11"/>
    <w:rsid w:val="003235D9"/>
    <w:rsid w:val="00325361"/>
    <w:rsid w:val="00325AD7"/>
    <w:rsid w:val="003308D2"/>
    <w:rsid w:val="00333DA3"/>
    <w:rsid w:val="00335323"/>
    <w:rsid w:val="00336849"/>
    <w:rsid w:val="003408B9"/>
    <w:rsid w:val="0034660D"/>
    <w:rsid w:val="003539D1"/>
    <w:rsid w:val="00354AA9"/>
    <w:rsid w:val="00355831"/>
    <w:rsid w:val="00360B17"/>
    <w:rsid w:val="00362460"/>
    <w:rsid w:val="0036605B"/>
    <w:rsid w:val="00366489"/>
    <w:rsid w:val="00374CA7"/>
    <w:rsid w:val="00375A93"/>
    <w:rsid w:val="00375A98"/>
    <w:rsid w:val="00376969"/>
    <w:rsid w:val="003801B2"/>
    <w:rsid w:val="0038205A"/>
    <w:rsid w:val="00385BB1"/>
    <w:rsid w:val="00387617"/>
    <w:rsid w:val="00390164"/>
    <w:rsid w:val="00391335"/>
    <w:rsid w:val="003A6C9C"/>
    <w:rsid w:val="003A7B07"/>
    <w:rsid w:val="003B2C72"/>
    <w:rsid w:val="003B5B4A"/>
    <w:rsid w:val="003C0B03"/>
    <w:rsid w:val="003C26FB"/>
    <w:rsid w:val="003C4540"/>
    <w:rsid w:val="003C494B"/>
    <w:rsid w:val="003C4A4B"/>
    <w:rsid w:val="003D2650"/>
    <w:rsid w:val="003D330A"/>
    <w:rsid w:val="003D4350"/>
    <w:rsid w:val="003D56D0"/>
    <w:rsid w:val="003D653E"/>
    <w:rsid w:val="003D6799"/>
    <w:rsid w:val="003D67C2"/>
    <w:rsid w:val="003E5F36"/>
    <w:rsid w:val="003E67C9"/>
    <w:rsid w:val="003F01F1"/>
    <w:rsid w:val="003F0B56"/>
    <w:rsid w:val="003F2144"/>
    <w:rsid w:val="003F2FBC"/>
    <w:rsid w:val="003F592D"/>
    <w:rsid w:val="003F5F2E"/>
    <w:rsid w:val="003F627C"/>
    <w:rsid w:val="003F750F"/>
    <w:rsid w:val="004022A5"/>
    <w:rsid w:val="00405DF0"/>
    <w:rsid w:val="0041101D"/>
    <w:rsid w:val="004130FD"/>
    <w:rsid w:val="004134E3"/>
    <w:rsid w:val="00414E0F"/>
    <w:rsid w:val="004205E3"/>
    <w:rsid w:val="0042304E"/>
    <w:rsid w:val="00426E21"/>
    <w:rsid w:val="00427AA7"/>
    <w:rsid w:val="00427C53"/>
    <w:rsid w:val="00437EE5"/>
    <w:rsid w:val="00450649"/>
    <w:rsid w:val="00454396"/>
    <w:rsid w:val="00457130"/>
    <w:rsid w:val="00457E36"/>
    <w:rsid w:val="004635B8"/>
    <w:rsid w:val="00464FF3"/>
    <w:rsid w:val="00465C86"/>
    <w:rsid w:val="00465F73"/>
    <w:rsid w:val="004715DC"/>
    <w:rsid w:val="0047254E"/>
    <w:rsid w:val="00473E4E"/>
    <w:rsid w:val="00474833"/>
    <w:rsid w:val="004769DC"/>
    <w:rsid w:val="00483969"/>
    <w:rsid w:val="00487F61"/>
    <w:rsid w:val="00491CF7"/>
    <w:rsid w:val="0049211F"/>
    <w:rsid w:val="00497584"/>
    <w:rsid w:val="004979F9"/>
    <w:rsid w:val="004A31C3"/>
    <w:rsid w:val="004A4C5F"/>
    <w:rsid w:val="004A7E0A"/>
    <w:rsid w:val="004B0196"/>
    <w:rsid w:val="004B226A"/>
    <w:rsid w:val="004B3C78"/>
    <w:rsid w:val="004B4C8D"/>
    <w:rsid w:val="004B5DBA"/>
    <w:rsid w:val="004B5E2E"/>
    <w:rsid w:val="004C0ECA"/>
    <w:rsid w:val="004C33DB"/>
    <w:rsid w:val="004C4AEB"/>
    <w:rsid w:val="004C7E5E"/>
    <w:rsid w:val="004D4A2A"/>
    <w:rsid w:val="004E398B"/>
    <w:rsid w:val="004E3E29"/>
    <w:rsid w:val="004E3F9C"/>
    <w:rsid w:val="004E56F0"/>
    <w:rsid w:val="004E6C63"/>
    <w:rsid w:val="004E7C9D"/>
    <w:rsid w:val="004F20DC"/>
    <w:rsid w:val="004F443C"/>
    <w:rsid w:val="004F64A4"/>
    <w:rsid w:val="00502FF8"/>
    <w:rsid w:val="00504762"/>
    <w:rsid w:val="00505EF2"/>
    <w:rsid w:val="0050664A"/>
    <w:rsid w:val="00512E85"/>
    <w:rsid w:val="0051401D"/>
    <w:rsid w:val="00515BDA"/>
    <w:rsid w:val="005167EB"/>
    <w:rsid w:val="00516896"/>
    <w:rsid w:val="005212C1"/>
    <w:rsid w:val="005247B7"/>
    <w:rsid w:val="00525A1A"/>
    <w:rsid w:val="00532774"/>
    <w:rsid w:val="00534611"/>
    <w:rsid w:val="00535F10"/>
    <w:rsid w:val="00536D00"/>
    <w:rsid w:val="00536F21"/>
    <w:rsid w:val="005411A3"/>
    <w:rsid w:val="00541DC2"/>
    <w:rsid w:val="00542665"/>
    <w:rsid w:val="00543EB8"/>
    <w:rsid w:val="0054587B"/>
    <w:rsid w:val="00550D00"/>
    <w:rsid w:val="0055304E"/>
    <w:rsid w:val="005560F5"/>
    <w:rsid w:val="00557C5B"/>
    <w:rsid w:val="00560168"/>
    <w:rsid w:val="005674A7"/>
    <w:rsid w:val="005710A0"/>
    <w:rsid w:val="0057312B"/>
    <w:rsid w:val="00573F41"/>
    <w:rsid w:val="00576E39"/>
    <w:rsid w:val="00577D5F"/>
    <w:rsid w:val="005807BD"/>
    <w:rsid w:val="005821D2"/>
    <w:rsid w:val="00583239"/>
    <w:rsid w:val="00584CC8"/>
    <w:rsid w:val="00586B96"/>
    <w:rsid w:val="00591704"/>
    <w:rsid w:val="00592177"/>
    <w:rsid w:val="0059375B"/>
    <w:rsid w:val="005939A3"/>
    <w:rsid w:val="00593EBC"/>
    <w:rsid w:val="00594480"/>
    <w:rsid w:val="005A000E"/>
    <w:rsid w:val="005A2949"/>
    <w:rsid w:val="005A7BA0"/>
    <w:rsid w:val="005B0A98"/>
    <w:rsid w:val="005B28B5"/>
    <w:rsid w:val="005B7D58"/>
    <w:rsid w:val="005C0499"/>
    <w:rsid w:val="005C4EB4"/>
    <w:rsid w:val="005C55DF"/>
    <w:rsid w:val="005E65D6"/>
    <w:rsid w:val="005E72B9"/>
    <w:rsid w:val="005F1B49"/>
    <w:rsid w:val="005F4A43"/>
    <w:rsid w:val="0060019F"/>
    <w:rsid w:val="00600B5C"/>
    <w:rsid w:val="00603A85"/>
    <w:rsid w:val="0060532A"/>
    <w:rsid w:val="00607FE9"/>
    <w:rsid w:val="006132A8"/>
    <w:rsid w:val="0061634A"/>
    <w:rsid w:val="00616C2D"/>
    <w:rsid w:val="00616D85"/>
    <w:rsid w:val="00617311"/>
    <w:rsid w:val="00622FCF"/>
    <w:rsid w:val="0062512C"/>
    <w:rsid w:val="006255D7"/>
    <w:rsid w:val="006347DD"/>
    <w:rsid w:val="00634F48"/>
    <w:rsid w:val="00640E23"/>
    <w:rsid w:val="00641D2C"/>
    <w:rsid w:val="00641E0B"/>
    <w:rsid w:val="00642A00"/>
    <w:rsid w:val="006431EF"/>
    <w:rsid w:val="00646965"/>
    <w:rsid w:val="006502CD"/>
    <w:rsid w:val="00656382"/>
    <w:rsid w:val="00656595"/>
    <w:rsid w:val="0066228B"/>
    <w:rsid w:val="00662E7B"/>
    <w:rsid w:val="00662EB2"/>
    <w:rsid w:val="00665256"/>
    <w:rsid w:val="00667635"/>
    <w:rsid w:val="00671591"/>
    <w:rsid w:val="00672402"/>
    <w:rsid w:val="006760E7"/>
    <w:rsid w:val="00677DC5"/>
    <w:rsid w:val="006814D0"/>
    <w:rsid w:val="006828EF"/>
    <w:rsid w:val="00693ED2"/>
    <w:rsid w:val="006A0F96"/>
    <w:rsid w:val="006A3537"/>
    <w:rsid w:val="006B0FB5"/>
    <w:rsid w:val="006B3647"/>
    <w:rsid w:val="006B6FF6"/>
    <w:rsid w:val="006B7323"/>
    <w:rsid w:val="006C2F97"/>
    <w:rsid w:val="006C5C31"/>
    <w:rsid w:val="006D0172"/>
    <w:rsid w:val="006D0331"/>
    <w:rsid w:val="006D1B94"/>
    <w:rsid w:val="006D2F0C"/>
    <w:rsid w:val="006D30F3"/>
    <w:rsid w:val="006D46BF"/>
    <w:rsid w:val="006D4E49"/>
    <w:rsid w:val="006D53B9"/>
    <w:rsid w:val="006D6B05"/>
    <w:rsid w:val="006E2B79"/>
    <w:rsid w:val="006E4ABA"/>
    <w:rsid w:val="006F0FFA"/>
    <w:rsid w:val="006F6F06"/>
    <w:rsid w:val="006F7B69"/>
    <w:rsid w:val="0070035B"/>
    <w:rsid w:val="007021AC"/>
    <w:rsid w:val="00705F2B"/>
    <w:rsid w:val="007068A0"/>
    <w:rsid w:val="007122F1"/>
    <w:rsid w:val="0071344E"/>
    <w:rsid w:val="00713FBB"/>
    <w:rsid w:val="00716C14"/>
    <w:rsid w:val="00723F6E"/>
    <w:rsid w:val="0072451D"/>
    <w:rsid w:val="00727CBA"/>
    <w:rsid w:val="00730C81"/>
    <w:rsid w:val="007319F3"/>
    <w:rsid w:val="00737144"/>
    <w:rsid w:val="007376FC"/>
    <w:rsid w:val="007454D8"/>
    <w:rsid w:val="00755E67"/>
    <w:rsid w:val="007601E9"/>
    <w:rsid w:val="00760D41"/>
    <w:rsid w:val="007613D3"/>
    <w:rsid w:val="00765BD9"/>
    <w:rsid w:val="0076643F"/>
    <w:rsid w:val="00767C93"/>
    <w:rsid w:val="00776877"/>
    <w:rsid w:val="00783ABF"/>
    <w:rsid w:val="007847E1"/>
    <w:rsid w:val="0078693B"/>
    <w:rsid w:val="00786C09"/>
    <w:rsid w:val="007924DF"/>
    <w:rsid w:val="0079482B"/>
    <w:rsid w:val="007963F1"/>
    <w:rsid w:val="0079737E"/>
    <w:rsid w:val="007A101B"/>
    <w:rsid w:val="007A1B4F"/>
    <w:rsid w:val="007A1F79"/>
    <w:rsid w:val="007A6C76"/>
    <w:rsid w:val="007B17CA"/>
    <w:rsid w:val="007B56F8"/>
    <w:rsid w:val="007B58DD"/>
    <w:rsid w:val="007B7EE4"/>
    <w:rsid w:val="007C198B"/>
    <w:rsid w:val="007C7C0F"/>
    <w:rsid w:val="007D10A5"/>
    <w:rsid w:val="007D43DE"/>
    <w:rsid w:val="007D4B80"/>
    <w:rsid w:val="007D6B00"/>
    <w:rsid w:val="007E1454"/>
    <w:rsid w:val="007F05B2"/>
    <w:rsid w:val="007F0C0C"/>
    <w:rsid w:val="007F331C"/>
    <w:rsid w:val="007F7D46"/>
    <w:rsid w:val="008000D0"/>
    <w:rsid w:val="008013FD"/>
    <w:rsid w:val="0080615D"/>
    <w:rsid w:val="00807353"/>
    <w:rsid w:val="00812C1B"/>
    <w:rsid w:val="00812C7B"/>
    <w:rsid w:val="008140CA"/>
    <w:rsid w:val="00824624"/>
    <w:rsid w:val="00825B8F"/>
    <w:rsid w:val="008262AA"/>
    <w:rsid w:val="00830D2F"/>
    <w:rsid w:val="00831367"/>
    <w:rsid w:val="00833E54"/>
    <w:rsid w:val="00834E48"/>
    <w:rsid w:val="008365E5"/>
    <w:rsid w:val="008367CA"/>
    <w:rsid w:val="00837E23"/>
    <w:rsid w:val="008412DD"/>
    <w:rsid w:val="008452D0"/>
    <w:rsid w:val="00845D95"/>
    <w:rsid w:val="00846445"/>
    <w:rsid w:val="008472AA"/>
    <w:rsid w:val="00851D97"/>
    <w:rsid w:val="0085455F"/>
    <w:rsid w:val="00855D2E"/>
    <w:rsid w:val="00856B4B"/>
    <w:rsid w:val="008578A7"/>
    <w:rsid w:val="00861198"/>
    <w:rsid w:val="0086239F"/>
    <w:rsid w:val="008627A8"/>
    <w:rsid w:val="00864A54"/>
    <w:rsid w:val="00870FD0"/>
    <w:rsid w:val="00875AF5"/>
    <w:rsid w:val="0087796F"/>
    <w:rsid w:val="00880C85"/>
    <w:rsid w:val="008815CD"/>
    <w:rsid w:val="00881D7C"/>
    <w:rsid w:val="0088239A"/>
    <w:rsid w:val="00882F78"/>
    <w:rsid w:val="00886F84"/>
    <w:rsid w:val="008928D5"/>
    <w:rsid w:val="008972B4"/>
    <w:rsid w:val="008A2005"/>
    <w:rsid w:val="008A4377"/>
    <w:rsid w:val="008B3358"/>
    <w:rsid w:val="008C392A"/>
    <w:rsid w:val="008C6FA8"/>
    <w:rsid w:val="008D02B8"/>
    <w:rsid w:val="008D08DA"/>
    <w:rsid w:val="008D5F10"/>
    <w:rsid w:val="008E30FC"/>
    <w:rsid w:val="008E4C62"/>
    <w:rsid w:val="008E5D1C"/>
    <w:rsid w:val="008E6392"/>
    <w:rsid w:val="008E6B60"/>
    <w:rsid w:val="008F0CE3"/>
    <w:rsid w:val="008F2BF6"/>
    <w:rsid w:val="008F50AC"/>
    <w:rsid w:val="008F54A3"/>
    <w:rsid w:val="008F5FA2"/>
    <w:rsid w:val="008F6A0E"/>
    <w:rsid w:val="008F76DC"/>
    <w:rsid w:val="009024C6"/>
    <w:rsid w:val="009034AB"/>
    <w:rsid w:val="0090521D"/>
    <w:rsid w:val="0091016C"/>
    <w:rsid w:val="00911110"/>
    <w:rsid w:val="00911886"/>
    <w:rsid w:val="009124DE"/>
    <w:rsid w:val="00912741"/>
    <w:rsid w:val="00914380"/>
    <w:rsid w:val="00915616"/>
    <w:rsid w:val="00920786"/>
    <w:rsid w:val="0092206C"/>
    <w:rsid w:val="00925A0D"/>
    <w:rsid w:val="00927BB0"/>
    <w:rsid w:val="00933AD3"/>
    <w:rsid w:val="00936DA5"/>
    <w:rsid w:val="00937958"/>
    <w:rsid w:val="00941337"/>
    <w:rsid w:val="00945F1D"/>
    <w:rsid w:val="00950E26"/>
    <w:rsid w:val="0095240A"/>
    <w:rsid w:val="0095472A"/>
    <w:rsid w:val="009549D1"/>
    <w:rsid w:val="00956108"/>
    <w:rsid w:val="009634DC"/>
    <w:rsid w:val="00964FB3"/>
    <w:rsid w:val="00965D31"/>
    <w:rsid w:val="00965E6D"/>
    <w:rsid w:val="00967E56"/>
    <w:rsid w:val="00975887"/>
    <w:rsid w:val="00977B1A"/>
    <w:rsid w:val="00977C00"/>
    <w:rsid w:val="00980689"/>
    <w:rsid w:val="00981224"/>
    <w:rsid w:val="00983707"/>
    <w:rsid w:val="00983C11"/>
    <w:rsid w:val="00985B60"/>
    <w:rsid w:val="009867C1"/>
    <w:rsid w:val="0098719C"/>
    <w:rsid w:val="00990C99"/>
    <w:rsid w:val="009925AC"/>
    <w:rsid w:val="009941ED"/>
    <w:rsid w:val="009A1E16"/>
    <w:rsid w:val="009A6060"/>
    <w:rsid w:val="009A6740"/>
    <w:rsid w:val="009B1024"/>
    <w:rsid w:val="009B5735"/>
    <w:rsid w:val="009C1438"/>
    <w:rsid w:val="009D00C7"/>
    <w:rsid w:val="009D0AA9"/>
    <w:rsid w:val="009D2F3B"/>
    <w:rsid w:val="009D31C0"/>
    <w:rsid w:val="009D41B5"/>
    <w:rsid w:val="009E0366"/>
    <w:rsid w:val="009E3BA5"/>
    <w:rsid w:val="009E42F7"/>
    <w:rsid w:val="009F1D59"/>
    <w:rsid w:val="009F3BFF"/>
    <w:rsid w:val="009F5E9A"/>
    <w:rsid w:val="009F6F43"/>
    <w:rsid w:val="00A028CA"/>
    <w:rsid w:val="00A1125D"/>
    <w:rsid w:val="00A137DD"/>
    <w:rsid w:val="00A14E33"/>
    <w:rsid w:val="00A1538F"/>
    <w:rsid w:val="00A15F84"/>
    <w:rsid w:val="00A1739D"/>
    <w:rsid w:val="00A21469"/>
    <w:rsid w:val="00A23C83"/>
    <w:rsid w:val="00A27813"/>
    <w:rsid w:val="00A30A31"/>
    <w:rsid w:val="00A3372B"/>
    <w:rsid w:val="00A341FE"/>
    <w:rsid w:val="00A3493D"/>
    <w:rsid w:val="00A34F48"/>
    <w:rsid w:val="00A37DA4"/>
    <w:rsid w:val="00A401BF"/>
    <w:rsid w:val="00A403C1"/>
    <w:rsid w:val="00A42E7E"/>
    <w:rsid w:val="00A46A43"/>
    <w:rsid w:val="00A53E8D"/>
    <w:rsid w:val="00A54D71"/>
    <w:rsid w:val="00A5641F"/>
    <w:rsid w:val="00A62010"/>
    <w:rsid w:val="00A63B5E"/>
    <w:rsid w:val="00A63BC9"/>
    <w:rsid w:val="00A64874"/>
    <w:rsid w:val="00A6658B"/>
    <w:rsid w:val="00A7030E"/>
    <w:rsid w:val="00A7060F"/>
    <w:rsid w:val="00A72196"/>
    <w:rsid w:val="00A75F03"/>
    <w:rsid w:val="00A81B0A"/>
    <w:rsid w:val="00A832A6"/>
    <w:rsid w:val="00A9590F"/>
    <w:rsid w:val="00A95914"/>
    <w:rsid w:val="00A976D9"/>
    <w:rsid w:val="00AB287B"/>
    <w:rsid w:val="00AB3CD9"/>
    <w:rsid w:val="00AB5FE0"/>
    <w:rsid w:val="00AB607F"/>
    <w:rsid w:val="00AC19D8"/>
    <w:rsid w:val="00AC26F2"/>
    <w:rsid w:val="00AC5AA4"/>
    <w:rsid w:val="00AC6051"/>
    <w:rsid w:val="00AC6B4E"/>
    <w:rsid w:val="00AC73FC"/>
    <w:rsid w:val="00AD0F02"/>
    <w:rsid w:val="00AD4073"/>
    <w:rsid w:val="00AD6F5A"/>
    <w:rsid w:val="00AE0746"/>
    <w:rsid w:val="00AE5F68"/>
    <w:rsid w:val="00AF39EB"/>
    <w:rsid w:val="00AF4A42"/>
    <w:rsid w:val="00B02706"/>
    <w:rsid w:val="00B02A38"/>
    <w:rsid w:val="00B1095F"/>
    <w:rsid w:val="00B119A3"/>
    <w:rsid w:val="00B11FB1"/>
    <w:rsid w:val="00B147C6"/>
    <w:rsid w:val="00B16CA2"/>
    <w:rsid w:val="00B20C5C"/>
    <w:rsid w:val="00B22F3F"/>
    <w:rsid w:val="00B23C00"/>
    <w:rsid w:val="00B25BFD"/>
    <w:rsid w:val="00B27635"/>
    <w:rsid w:val="00B330F6"/>
    <w:rsid w:val="00B368D3"/>
    <w:rsid w:val="00B45332"/>
    <w:rsid w:val="00B463C5"/>
    <w:rsid w:val="00B46E90"/>
    <w:rsid w:val="00B50DBE"/>
    <w:rsid w:val="00B51C3A"/>
    <w:rsid w:val="00B53C9A"/>
    <w:rsid w:val="00B55EE2"/>
    <w:rsid w:val="00B567CC"/>
    <w:rsid w:val="00B57F24"/>
    <w:rsid w:val="00B6035C"/>
    <w:rsid w:val="00B638C0"/>
    <w:rsid w:val="00B65192"/>
    <w:rsid w:val="00B663D2"/>
    <w:rsid w:val="00B738EB"/>
    <w:rsid w:val="00B74061"/>
    <w:rsid w:val="00B77A33"/>
    <w:rsid w:val="00B8315F"/>
    <w:rsid w:val="00B845AD"/>
    <w:rsid w:val="00B84724"/>
    <w:rsid w:val="00B86A7C"/>
    <w:rsid w:val="00B86BDF"/>
    <w:rsid w:val="00B8795A"/>
    <w:rsid w:val="00BA4959"/>
    <w:rsid w:val="00BB6594"/>
    <w:rsid w:val="00BC0942"/>
    <w:rsid w:val="00BC19E7"/>
    <w:rsid w:val="00BC2415"/>
    <w:rsid w:val="00BC5668"/>
    <w:rsid w:val="00BC6A78"/>
    <w:rsid w:val="00BC78C8"/>
    <w:rsid w:val="00BD03E2"/>
    <w:rsid w:val="00BD1F4B"/>
    <w:rsid w:val="00BD512E"/>
    <w:rsid w:val="00BD5C68"/>
    <w:rsid w:val="00BD7F23"/>
    <w:rsid w:val="00BE24A5"/>
    <w:rsid w:val="00BE37ED"/>
    <w:rsid w:val="00BE5A9F"/>
    <w:rsid w:val="00BE6941"/>
    <w:rsid w:val="00BF7D40"/>
    <w:rsid w:val="00C0156F"/>
    <w:rsid w:val="00C03F4A"/>
    <w:rsid w:val="00C13979"/>
    <w:rsid w:val="00C13FAE"/>
    <w:rsid w:val="00C154FD"/>
    <w:rsid w:val="00C16F2D"/>
    <w:rsid w:val="00C20E31"/>
    <w:rsid w:val="00C21BC7"/>
    <w:rsid w:val="00C22EE2"/>
    <w:rsid w:val="00C26F73"/>
    <w:rsid w:val="00C27D4A"/>
    <w:rsid w:val="00C309E6"/>
    <w:rsid w:val="00C33109"/>
    <w:rsid w:val="00C37668"/>
    <w:rsid w:val="00C40556"/>
    <w:rsid w:val="00C41DD5"/>
    <w:rsid w:val="00C42A15"/>
    <w:rsid w:val="00C44053"/>
    <w:rsid w:val="00C451B8"/>
    <w:rsid w:val="00C47A67"/>
    <w:rsid w:val="00C53A14"/>
    <w:rsid w:val="00C61B43"/>
    <w:rsid w:val="00C66230"/>
    <w:rsid w:val="00C66DCF"/>
    <w:rsid w:val="00C67C90"/>
    <w:rsid w:val="00C67E27"/>
    <w:rsid w:val="00C71C48"/>
    <w:rsid w:val="00C72D74"/>
    <w:rsid w:val="00C733EE"/>
    <w:rsid w:val="00C751FB"/>
    <w:rsid w:val="00C77CF3"/>
    <w:rsid w:val="00C806CA"/>
    <w:rsid w:val="00C86E68"/>
    <w:rsid w:val="00C95837"/>
    <w:rsid w:val="00C9616D"/>
    <w:rsid w:val="00CA2738"/>
    <w:rsid w:val="00CA3220"/>
    <w:rsid w:val="00CA47FE"/>
    <w:rsid w:val="00CA68BF"/>
    <w:rsid w:val="00CB0500"/>
    <w:rsid w:val="00CB0B09"/>
    <w:rsid w:val="00CB17E3"/>
    <w:rsid w:val="00CB2814"/>
    <w:rsid w:val="00CB4D1F"/>
    <w:rsid w:val="00CB6EBA"/>
    <w:rsid w:val="00CC3D47"/>
    <w:rsid w:val="00CC4FB4"/>
    <w:rsid w:val="00CC54E4"/>
    <w:rsid w:val="00CC700F"/>
    <w:rsid w:val="00CC7574"/>
    <w:rsid w:val="00CD0D3E"/>
    <w:rsid w:val="00CD35F0"/>
    <w:rsid w:val="00CD7575"/>
    <w:rsid w:val="00CE08A3"/>
    <w:rsid w:val="00CE1ED2"/>
    <w:rsid w:val="00CE4164"/>
    <w:rsid w:val="00CE58D0"/>
    <w:rsid w:val="00CE6069"/>
    <w:rsid w:val="00CE6539"/>
    <w:rsid w:val="00CF371B"/>
    <w:rsid w:val="00CF5548"/>
    <w:rsid w:val="00CF5EE5"/>
    <w:rsid w:val="00CF669E"/>
    <w:rsid w:val="00CF7141"/>
    <w:rsid w:val="00CF74A8"/>
    <w:rsid w:val="00CF7D76"/>
    <w:rsid w:val="00D02AFF"/>
    <w:rsid w:val="00D0345B"/>
    <w:rsid w:val="00D03882"/>
    <w:rsid w:val="00D078EF"/>
    <w:rsid w:val="00D109B6"/>
    <w:rsid w:val="00D1384C"/>
    <w:rsid w:val="00D138C9"/>
    <w:rsid w:val="00D207CA"/>
    <w:rsid w:val="00D210DA"/>
    <w:rsid w:val="00D25BE8"/>
    <w:rsid w:val="00D30EE9"/>
    <w:rsid w:val="00D370A1"/>
    <w:rsid w:val="00D42A89"/>
    <w:rsid w:val="00D43656"/>
    <w:rsid w:val="00D43C21"/>
    <w:rsid w:val="00D44AEB"/>
    <w:rsid w:val="00D45B26"/>
    <w:rsid w:val="00D5507D"/>
    <w:rsid w:val="00D5564D"/>
    <w:rsid w:val="00D70150"/>
    <w:rsid w:val="00D71F55"/>
    <w:rsid w:val="00D72F3B"/>
    <w:rsid w:val="00D731EF"/>
    <w:rsid w:val="00D738F2"/>
    <w:rsid w:val="00D761AB"/>
    <w:rsid w:val="00D76D8F"/>
    <w:rsid w:val="00D772EE"/>
    <w:rsid w:val="00D80FA4"/>
    <w:rsid w:val="00D83908"/>
    <w:rsid w:val="00D855E5"/>
    <w:rsid w:val="00D85692"/>
    <w:rsid w:val="00D865B6"/>
    <w:rsid w:val="00D90486"/>
    <w:rsid w:val="00D93222"/>
    <w:rsid w:val="00D932D2"/>
    <w:rsid w:val="00D9510C"/>
    <w:rsid w:val="00DA1C73"/>
    <w:rsid w:val="00DA233D"/>
    <w:rsid w:val="00DA6BAC"/>
    <w:rsid w:val="00DA70C8"/>
    <w:rsid w:val="00DB1A31"/>
    <w:rsid w:val="00DB2D3B"/>
    <w:rsid w:val="00DB4F48"/>
    <w:rsid w:val="00DC05E0"/>
    <w:rsid w:val="00DC1081"/>
    <w:rsid w:val="00DC36D3"/>
    <w:rsid w:val="00DD0CC4"/>
    <w:rsid w:val="00DD2E96"/>
    <w:rsid w:val="00DD3BB6"/>
    <w:rsid w:val="00DD3EE1"/>
    <w:rsid w:val="00DE0929"/>
    <w:rsid w:val="00DE2B96"/>
    <w:rsid w:val="00DE4976"/>
    <w:rsid w:val="00DE4B42"/>
    <w:rsid w:val="00DF3108"/>
    <w:rsid w:val="00E00633"/>
    <w:rsid w:val="00E01037"/>
    <w:rsid w:val="00E05CAA"/>
    <w:rsid w:val="00E07F09"/>
    <w:rsid w:val="00E11701"/>
    <w:rsid w:val="00E12AC0"/>
    <w:rsid w:val="00E13C98"/>
    <w:rsid w:val="00E16828"/>
    <w:rsid w:val="00E16901"/>
    <w:rsid w:val="00E23FD2"/>
    <w:rsid w:val="00E246C7"/>
    <w:rsid w:val="00E26A77"/>
    <w:rsid w:val="00E30529"/>
    <w:rsid w:val="00E33221"/>
    <w:rsid w:val="00E361CE"/>
    <w:rsid w:val="00E36C34"/>
    <w:rsid w:val="00E4033C"/>
    <w:rsid w:val="00E43E4E"/>
    <w:rsid w:val="00E467BA"/>
    <w:rsid w:val="00E558CD"/>
    <w:rsid w:val="00E57BB9"/>
    <w:rsid w:val="00E626E4"/>
    <w:rsid w:val="00E71C36"/>
    <w:rsid w:val="00E72750"/>
    <w:rsid w:val="00E75720"/>
    <w:rsid w:val="00E76D06"/>
    <w:rsid w:val="00E77339"/>
    <w:rsid w:val="00E82315"/>
    <w:rsid w:val="00E82FA1"/>
    <w:rsid w:val="00E847F9"/>
    <w:rsid w:val="00E85B54"/>
    <w:rsid w:val="00E85E5E"/>
    <w:rsid w:val="00E90467"/>
    <w:rsid w:val="00E90EB7"/>
    <w:rsid w:val="00E94F3D"/>
    <w:rsid w:val="00EA0063"/>
    <w:rsid w:val="00EA0C57"/>
    <w:rsid w:val="00EA56D6"/>
    <w:rsid w:val="00EA7EB7"/>
    <w:rsid w:val="00EC0AEA"/>
    <w:rsid w:val="00EC1843"/>
    <w:rsid w:val="00EC2A6D"/>
    <w:rsid w:val="00EC31CC"/>
    <w:rsid w:val="00EC553D"/>
    <w:rsid w:val="00ED0CA9"/>
    <w:rsid w:val="00ED49F7"/>
    <w:rsid w:val="00ED4A06"/>
    <w:rsid w:val="00EE0A58"/>
    <w:rsid w:val="00EE2B3C"/>
    <w:rsid w:val="00EE59B9"/>
    <w:rsid w:val="00EF12EC"/>
    <w:rsid w:val="00EF2A8D"/>
    <w:rsid w:val="00EF2EA3"/>
    <w:rsid w:val="00EF3E62"/>
    <w:rsid w:val="00EF5A47"/>
    <w:rsid w:val="00F026BB"/>
    <w:rsid w:val="00F02796"/>
    <w:rsid w:val="00F07B27"/>
    <w:rsid w:val="00F103B7"/>
    <w:rsid w:val="00F120D3"/>
    <w:rsid w:val="00F120E4"/>
    <w:rsid w:val="00F149CD"/>
    <w:rsid w:val="00F1690E"/>
    <w:rsid w:val="00F17D8E"/>
    <w:rsid w:val="00F225BB"/>
    <w:rsid w:val="00F2544F"/>
    <w:rsid w:val="00F25919"/>
    <w:rsid w:val="00F27DE0"/>
    <w:rsid w:val="00F326F0"/>
    <w:rsid w:val="00F32E21"/>
    <w:rsid w:val="00F35F8B"/>
    <w:rsid w:val="00F36AB2"/>
    <w:rsid w:val="00F36FEB"/>
    <w:rsid w:val="00F400B2"/>
    <w:rsid w:val="00F43433"/>
    <w:rsid w:val="00F43728"/>
    <w:rsid w:val="00F51F91"/>
    <w:rsid w:val="00F5235F"/>
    <w:rsid w:val="00F531DD"/>
    <w:rsid w:val="00F55485"/>
    <w:rsid w:val="00F55B24"/>
    <w:rsid w:val="00F62262"/>
    <w:rsid w:val="00F623F2"/>
    <w:rsid w:val="00F627F8"/>
    <w:rsid w:val="00F62D2D"/>
    <w:rsid w:val="00F635E0"/>
    <w:rsid w:val="00F67500"/>
    <w:rsid w:val="00F70251"/>
    <w:rsid w:val="00F73F28"/>
    <w:rsid w:val="00F80384"/>
    <w:rsid w:val="00F815E6"/>
    <w:rsid w:val="00F84694"/>
    <w:rsid w:val="00F873D0"/>
    <w:rsid w:val="00F90988"/>
    <w:rsid w:val="00FA5348"/>
    <w:rsid w:val="00FA64FA"/>
    <w:rsid w:val="00FB03CF"/>
    <w:rsid w:val="00FB3287"/>
    <w:rsid w:val="00FB3471"/>
    <w:rsid w:val="00FC0C04"/>
    <w:rsid w:val="00FC41AD"/>
    <w:rsid w:val="00FC752B"/>
    <w:rsid w:val="00FD1F6E"/>
    <w:rsid w:val="00FD2145"/>
    <w:rsid w:val="00FD2DCC"/>
    <w:rsid w:val="00FD3E2B"/>
    <w:rsid w:val="00FE2EAF"/>
    <w:rsid w:val="00FE3B8E"/>
    <w:rsid w:val="00FE5B62"/>
    <w:rsid w:val="00FF46E3"/>
    <w:rsid w:val="00FF5B9E"/>
    <w:rsid w:val="00FF7A72"/>
    <w:rsid w:val="00FF7F06"/>
    <w:rsid w:val="7F81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/>
    <w:lsdException w:name="index 4" w:semiHidden="1" w:qFormat="1"/>
    <w:lsdException w:name="index 5" w:semiHidden="1" w:qFormat="1"/>
    <w:lsdException w:name="index 6" w:semiHidden="1"/>
    <w:lsdException w:name="index 7" w:semiHidden="1"/>
    <w:lsdException w:name="index 8" w:semiHidden="1"/>
    <w:lsdException w:name="index 9" w:semiHidden="1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endnote text" w:semiHidden="1"/>
    <w:lsdException w:name="table of authorities" w:semiHidden="1" w:qFormat="1"/>
    <w:lsdException w:name="macro" w:semiHidden="1" w:qFormat="1"/>
    <w:lsdException w:name="toa heading" w:semiHidden="1"/>
    <w:lsdException w:name="List Bullet" w:qFormat="1"/>
    <w:lsdException w:name="List Number" w:qFormat="1"/>
    <w:lsdException w:name="List 2" w:qFormat="1"/>
    <w:lsdException w:name="List Bullet 2" w:qFormat="1"/>
    <w:lsdException w:name="List Bullet 5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qFormat="1"/>
    <w:lsdException w:name="Plain Text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ddress" w:qFormat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pPr>
      <w:outlineLvl w:val="0"/>
    </w:pPr>
    <w:rPr>
      <w:b/>
      <w:sz w:val="44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  <w:lang w:val="zh-CN"/>
    </w:rPr>
  </w:style>
  <w:style w:type="paragraph" w:styleId="31">
    <w:name w:val="heading 3"/>
    <w:basedOn w:val="a1"/>
    <w:next w:val="a1"/>
    <w:link w:val="3Char1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paragraph" w:styleId="40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黑体" w:eastAsia="Cambria Math" w:hAnsi="黑体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黑体" w:eastAsia="Cambria Math" w:hAnsi="黑体"/>
      <w:b/>
      <w:bCs/>
      <w:sz w:val="24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黑体" w:eastAsia="Cambria Math" w:hAnsi="黑体"/>
      <w:sz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黑体" w:eastAsia="Cambria Math" w:hAnsi="黑体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宋体-方正超大字符集" w:hAnsi="宋体-方正超大字符集" w:cs="宋体-方正超大字符集"/>
      <w:kern w:val="2"/>
      <w:sz w:val="24"/>
      <w:szCs w:val="24"/>
    </w:rPr>
  </w:style>
  <w:style w:type="paragraph" w:styleId="32">
    <w:name w:val="List 3"/>
    <w:basedOn w:val="a1"/>
    <w:pPr>
      <w:ind w:left="100" w:hanging="200"/>
    </w:pPr>
  </w:style>
  <w:style w:type="paragraph" w:styleId="70">
    <w:name w:val="toc 7"/>
    <w:basedOn w:val="a1"/>
    <w:next w:val="a1"/>
    <w:uiPriority w:val="39"/>
    <w:pPr>
      <w:ind w:left="1260"/>
      <w:jc w:val="left"/>
    </w:pPr>
    <w:rPr>
      <w:sz w:val="18"/>
      <w:szCs w:val="18"/>
    </w:r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">
    <w:name w:val="List Bullet 4"/>
    <w:basedOn w:val="a1"/>
    <w:pPr>
      <w:numPr>
        <w:numId w:val="2"/>
      </w:numPr>
    </w:pPr>
  </w:style>
  <w:style w:type="paragraph" w:styleId="80">
    <w:name w:val="index 8"/>
    <w:basedOn w:val="a1"/>
    <w:next w:val="a1"/>
    <w:semiHidden/>
    <w:pPr>
      <w:ind w:left="1400"/>
    </w:pPr>
  </w:style>
  <w:style w:type="paragraph" w:styleId="a8">
    <w:name w:val="E-mail Signature"/>
    <w:basedOn w:val="a1"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pPr>
      <w:ind w:firstLine="420"/>
    </w:pPr>
  </w:style>
  <w:style w:type="paragraph" w:styleId="aa">
    <w:name w:val="caption"/>
    <w:basedOn w:val="a1"/>
    <w:next w:val="a1"/>
    <w:link w:val="Char"/>
    <w:qFormat/>
    <w:pPr>
      <w:spacing w:line="240" w:lineRule="auto"/>
      <w:ind w:left="420"/>
      <w:jc w:val="center"/>
    </w:pPr>
    <w:rPr>
      <w:rFonts w:eastAsia="Calibri"/>
      <w:b/>
      <w:sz w:val="18"/>
      <w:szCs w:val="18"/>
      <w:lang w:val="zh-CN"/>
    </w:rPr>
  </w:style>
  <w:style w:type="paragraph" w:styleId="52">
    <w:name w:val="index 5"/>
    <w:basedOn w:val="a1"/>
    <w:next w:val="a1"/>
    <w:semiHidden/>
    <w:qFormat/>
    <w:pPr>
      <w:ind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="100"/>
    </w:pPr>
    <w:rPr>
      <w:rFonts w:ascii="黑体" w:hAnsi="黑体" w:cs="黑体"/>
      <w:sz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pPr>
      <w:spacing w:before="120"/>
    </w:pPr>
    <w:rPr>
      <w:rFonts w:ascii="黑体" w:hAnsi="黑体" w:cs="黑体"/>
      <w:sz w:val="24"/>
    </w:rPr>
  </w:style>
  <w:style w:type="paragraph" w:styleId="ae">
    <w:name w:val="annotation text"/>
    <w:basedOn w:val="a1"/>
    <w:link w:val="Char0"/>
    <w:uiPriority w:val="99"/>
    <w:qFormat/>
    <w:pPr>
      <w:jc w:val="left"/>
    </w:pPr>
    <w:rPr>
      <w:lang w:val="zh-CN"/>
    </w:rPr>
  </w:style>
  <w:style w:type="paragraph" w:styleId="60">
    <w:name w:val="index 6"/>
    <w:basedOn w:val="a1"/>
    <w:next w:val="a1"/>
    <w:semiHidden/>
    <w:pPr>
      <w:ind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="100"/>
    </w:pPr>
  </w:style>
  <w:style w:type="paragraph" w:styleId="30">
    <w:name w:val="List Bullet 3"/>
    <w:basedOn w:val="a1"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link w:val="Char1"/>
    <w:qFormat/>
    <w:pPr>
      <w:spacing w:after="120" w:line="240" w:lineRule="auto"/>
      <w:ind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="100" w:hanging="200"/>
    </w:pPr>
  </w:style>
  <w:style w:type="paragraph" w:styleId="af3">
    <w:name w:val="List Continue"/>
    <w:basedOn w:val="a1"/>
    <w:qFormat/>
    <w:pPr>
      <w:spacing w:after="120"/>
      <w:ind w:left="420"/>
    </w:pPr>
  </w:style>
  <w:style w:type="paragraph" w:styleId="af4">
    <w:name w:val="Block Text"/>
    <w:basedOn w:val="a1"/>
    <w:qFormat/>
    <w:pPr>
      <w:spacing w:after="120"/>
      <w:ind w:left="144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1">
    <w:name w:val="index 4"/>
    <w:basedOn w:val="a1"/>
    <w:next w:val="a1"/>
    <w:semiHidden/>
    <w:qFormat/>
    <w:pPr>
      <w:ind w:left="600"/>
    </w:pPr>
  </w:style>
  <w:style w:type="paragraph" w:styleId="53">
    <w:name w:val="toc 5"/>
    <w:basedOn w:val="a1"/>
    <w:next w:val="a1"/>
    <w:uiPriority w:val="39"/>
    <w:qFormat/>
    <w:pPr>
      <w:ind w:left="840"/>
      <w:jc w:val="left"/>
    </w:pPr>
    <w:rPr>
      <w:sz w:val="18"/>
      <w:szCs w:val="18"/>
    </w:rPr>
  </w:style>
  <w:style w:type="paragraph" w:styleId="34">
    <w:name w:val="toc 3"/>
    <w:basedOn w:val="a1"/>
    <w:next w:val="a1"/>
    <w:uiPriority w:val="39"/>
    <w:qFormat/>
    <w:rsid w:val="00AC6051"/>
    <w:pPr>
      <w:tabs>
        <w:tab w:val="left" w:pos="1332"/>
        <w:tab w:val="right" w:leader="dot" w:pos="8664"/>
      </w:tabs>
      <w:spacing w:line="340" w:lineRule="exact"/>
      <w:ind w:left="1752" w:hanging="1332"/>
      <w:jc w:val="left"/>
    </w:pPr>
    <w:rPr>
      <w:iCs/>
      <w:sz w:val="20"/>
      <w:szCs w:val="20"/>
    </w:rPr>
  </w:style>
  <w:style w:type="paragraph" w:styleId="af5">
    <w:name w:val="Plain Text"/>
    <w:basedOn w:val="a1"/>
    <w:semiHidden/>
    <w:rPr>
      <w:rFonts w:ascii="宋体" w:hAnsi="宋体-方正超大字符集" w:cs="宋体-方正超大字符集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2">
    <w:name w:val="List Number 4"/>
    <w:basedOn w:val="a1"/>
  </w:style>
  <w:style w:type="paragraph" w:styleId="81">
    <w:name w:val="toc 8"/>
    <w:basedOn w:val="a1"/>
    <w:next w:val="a1"/>
    <w:uiPriority w:val="39"/>
    <w:qFormat/>
    <w:pPr>
      <w:ind w:left="1470"/>
      <w:jc w:val="left"/>
    </w:pPr>
    <w:rPr>
      <w:sz w:val="18"/>
      <w:szCs w:val="18"/>
    </w:rPr>
  </w:style>
  <w:style w:type="paragraph" w:styleId="35">
    <w:name w:val="index 3"/>
    <w:basedOn w:val="a1"/>
    <w:next w:val="a1"/>
    <w:semiHidden/>
    <w:pPr>
      <w:ind w:left="400"/>
    </w:pPr>
  </w:style>
  <w:style w:type="paragraph" w:styleId="af6">
    <w:name w:val="Date"/>
    <w:basedOn w:val="a1"/>
    <w:next w:val="a1"/>
    <w:pPr>
      <w:ind w:left="100"/>
    </w:pPr>
  </w:style>
  <w:style w:type="paragraph" w:styleId="23">
    <w:name w:val="Body Text Indent 2"/>
    <w:basedOn w:val="a1"/>
    <w:qFormat/>
    <w:pPr>
      <w:spacing w:after="120" w:line="480" w:lineRule="auto"/>
      <w:ind w:left="420"/>
    </w:pPr>
  </w:style>
  <w:style w:type="paragraph" w:styleId="af7">
    <w:name w:val="endnote text"/>
    <w:basedOn w:val="a1"/>
    <w:semiHidden/>
    <w:pPr>
      <w:snapToGrid w:val="0"/>
      <w:jc w:val="left"/>
    </w:pPr>
  </w:style>
  <w:style w:type="paragraph" w:styleId="54">
    <w:name w:val="List Continue 5"/>
    <w:basedOn w:val="a1"/>
    <w:pPr>
      <w:spacing w:after="120"/>
      <w:ind w:left="21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a1"/>
    <w:link w:val="Char2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fa">
    <w:name w:val="envelope return"/>
    <w:basedOn w:val="a1"/>
    <w:qFormat/>
    <w:pPr>
      <w:snapToGrid w:val="0"/>
    </w:pPr>
    <w:rPr>
      <w:rFonts w:ascii="黑体" w:hAnsi="黑体" w:cs="黑体"/>
    </w:rPr>
  </w:style>
  <w:style w:type="paragraph" w:styleId="afb">
    <w:name w:val="header"/>
    <w:basedOn w:val="a1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c">
    <w:name w:val="Signature"/>
    <w:basedOn w:val="a1"/>
    <w:qFormat/>
    <w:pPr>
      <w:ind w:left="100"/>
    </w:pPr>
  </w:style>
  <w:style w:type="paragraph" w:styleId="10">
    <w:name w:val="toc 1"/>
    <w:basedOn w:val="a1"/>
    <w:next w:val="a1"/>
    <w:uiPriority w:val="39"/>
    <w:pPr>
      <w:tabs>
        <w:tab w:val="left" w:pos="1021"/>
        <w:tab w:val="right" w:leader="dot" w:pos="8664"/>
      </w:tabs>
      <w:spacing w:before="120" w:after="120" w:line="340" w:lineRule="exact"/>
      <w:jc w:val="center"/>
    </w:pPr>
    <w:rPr>
      <w:rFonts w:cs="黑体"/>
      <w:b/>
      <w:bCs/>
      <w:caps/>
      <w:sz w:val="20"/>
      <w:szCs w:val="21"/>
    </w:rPr>
  </w:style>
  <w:style w:type="paragraph" w:styleId="43">
    <w:name w:val="List Continue 4"/>
    <w:basedOn w:val="a1"/>
    <w:pPr>
      <w:spacing w:after="120"/>
      <w:ind w:left="1680"/>
    </w:pPr>
  </w:style>
  <w:style w:type="paragraph" w:styleId="44">
    <w:name w:val="toc 4"/>
    <w:basedOn w:val="a1"/>
    <w:next w:val="a1"/>
    <w:uiPriority w:val="39"/>
    <w:qFormat/>
    <w:pPr>
      <w:ind w:left="630"/>
      <w:jc w:val="left"/>
    </w:pPr>
    <w:rPr>
      <w:sz w:val="18"/>
      <w:szCs w:val="18"/>
    </w:rPr>
  </w:style>
  <w:style w:type="paragraph" w:styleId="afd">
    <w:name w:val="index heading"/>
    <w:basedOn w:val="a1"/>
    <w:next w:val="11"/>
    <w:semiHidden/>
    <w:qFormat/>
    <w:rPr>
      <w:rFonts w:ascii="黑体" w:hAnsi="黑体" w:cs="黑体"/>
      <w:b/>
      <w:bCs/>
    </w:rPr>
  </w:style>
  <w:style w:type="paragraph" w:styleId="11">
    <w:name w:val="index 1"/>
    <w:basedOn w:val="a1"/>
    <w:next w:val="a1"/>
    <w:semiHidden/>
    <w:qFormat/>
  </w:style>
  <w:style w:type="paragraph" w:styleId="afe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黑体" w:hAnsi="黑体" w:cs="黑体"/>
      <w:b/>
      <w:bCs/>
      <w:kern w:val="28"/>
      <w:sz w:val="32"/>
      <w:szCs w:val="32"/>
    </w:rPr>
  </w:style>
  <w:style w:type="paragraph" w:styleId="5">
    <w:name w:val="List Number 5"/>
    <w:basedOn w:val="a1"/>
    <w:qFormat/>
    <w:pPr>
      <w:numPr>
        <w:numId w:val="9"/>
      </w:numPr>
    </w:pPr>
  </w:style>
  <w:style w:type="paragraph" w:styleId="aff">
    <w:name w:val="List"/>
    <w:basedOn w:val="a1"/>
    <w:pPr>
      <w:ind w:left="200" w:hanging="200"/>
    </w:pPr>
  </w:style>
  <w:style w:type="paragraph" w:styleId="aff0">
    <w:name w:val="footnote text"/>
    <w:basedOn w:val="a1"/>
    <w:link w:val="Char4"/>
    <w:semiHidden/>
    <w:qFormat/>
    <w:pPr>
      <w:snapToGrid w:val="0"/>
      <w:jc w:val="left"/>
    </w:pPr>
    <w:rPr>
      <w:sz w:val="18"/>
      <w:szCs w:val="18"/>
      <w:lang w:val="zh-CN"/>
    </w:rPr>
  </w:style>
  <w:style w:type="paragraph" w:styleId="61">
    <w:name w:val="toc 6"/>
    <w:basedOn w:val="a1"/>
    <w:next w:val="a1"/>
    <w:uiPriority w:val="39"/>
    <w:qFormat/>
    <w:pPr>
      <w:ind w:left="1050"/>
      <w:jc w:val="left"/>
    </w:pPr>
    <w:rPr>
      <w:sz w:val="18"/>
      <w:szCs w:val="18"/>
    </w:rPr>
  </w:style>
  <w:style w:type="paragraph" w:styleId="55">
    <w:name w:val="List 5"/>
    <w:basedOn w:val="a1"/>
    <w:pPr>
      <w:ind w:left="100" w:hanging="200"/>
    </w:pPr>
  </w:style>
  <w:style w:type="paragraph" w:styleId="36">
    <w:name w:val="Body Text Indent 3"/>
    <w:basedOn w:val="a1"/>
    <w:qFormat/>
    <w:pPr>
      <w:spacing w:after="120"/>
      <w:ind w:left="420"/>
    </w:pPr>
    <w:rPr>
      <w:sz w:val="16"/>
      <w:szCs w:val="16"/>
    </w:rPr>
  </w:style>
  <w:style w:type="paragraph" w:styleId="71">
    <w:name w:val="index 7"/>
    <w:basedOn w:val="a1"/>
    <w:next w:val="a1"/>
    <w:semiHidden/>
    <w:pPr>
      <w:ind w:left="1200"/>
    </w:pPr>
  </w:style>
  <w:style w:type="paragraph" w:styleId="90">
    <w:name w:val="index 9"/>
    <w:basedOn w:val="a1"/>
    <w:next w:val="a1"/>
    <w:semiHidden/>
    <w:qFormat/>
    <w:pPr>
      <w:ind w:left="1600"/>
    </w:pPr>
  </w:style>
  <w:style w:type="paragraph" w:styleId="aff1">
    <w:name w:val="table of figures"/>
    <w:basedOn w:val="a1"/>
    <w:next w:val="a1"/>
    <w:link w:val="Char5"/>
    <w:uiPriority w:val="99"/>
    <w:qFormat/>
    <w:pPr>
      <w:ind w:left="200" w:hanging="200"/>
    </w:pPr>
    <w:rPr>
      <w:lang w:val="zh-CN"/>
    </w:rPr>
  </w:style>
  <w:style w:type="paragraph" w:styleId="24">
    <w:name w:val="toc 2"/>
    <w:basedOn w:val="a1"/>
    <w:next w:val="a1"/>
    <w:uiPriority w:val="39"/>
    <w:qFormat/>
    <w:pPr>
      <w:tabs>
        <w:tab w:val="left" w:pos="840"/>
        <w:tab w:val="right" w:leader="dot" w:pos="8664"/>
      </w:tabs>
      <w:spacing w:line="340" w:lineRule="exact"/>
      <w:ind w:left="210"/>
      <w:jc w:val="left"/>
    </w:pPr>
    <w:rPr>
      <w:smallCaps/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1680"/>
      <w:jc w:val="left"/>
    </w:pPr>
    <w:rPr>
      <w:sz w:val="18"/>
      <w:szCs w:val="18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45">
    <w:name w:val="List 4"/>
    <w:basedOn w:val="a1"/>
    <w:pPr>
      <w:ind w:left="100" w:hanging="200"/>
    </w:pPr>
  </w:style>
  <w:style w:type="paragraph" w:styleId="26">
    <w:name w:val="List Continue 2"/>
    <w:basedOn w:val="a1"/>
    <w:pPr>
      <w:spacing w:after="120"/>
      <w:ind w:left="840"/>
    </w:pPr>
  </w:style>
  <w:style w:type="paragraph" w:styleId="af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黑体" w:hAnsi="黑体" w:cs="黑体"/>
      <w:sz w:val="24"/>
    </w:rPr>
  </w:style>
  <w:style w:type="paragraph" w:styleId="HTML0">
    <w:name w:val="HTML Preformatted"/>
    <w:basedOn w:val="a1"/>
    <w:rPr>
      <w:rFonts w:ascii="宋体-方正超大字符集" w:hAnsi="宋体-方正超大字符集" w:cs="宋体-方正超大字符集"/>
      <w:sz w:val="20"/>
      <w:szCs w:val="20"/>
    </w:rPr>
  </w:style>
  <w:style w:type="paragraph" w:styleId="aff3">
    <w:name w:val="Normal (Web)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7">
    <w:name w:val="List Continue 3"/>
    <w:basedOn w:val="a1"/>
    <w:pPr>
      <w:spacing w:after="120"/>
      <w:ind w:left="1260"/>
    </w:pPr>
  </w:style>
  <w:style w:type="paragraph" w:styleId="27">
    <w:name w:val="index 2"/>
    <w:basedOn w:val="a1"/>
    <w:next w:val="a1"/>
    <w:semiHidden/>
    <w:pPr>
      <w:ind w:left="200"/>
    </w:pPr>
  </w:style>
  <w:style w:type="paragraph" w:styleId="aff4">
    <w:name w:val="Title"/>
    <w:basedOn w:val="a1"/>
    <w:qFormat/>
    <w:pPr>
      <w:spacing w:before="240" w:after="60"/>
      <w:jc w:val="center"/>
      <w:outlineLvl w:val="0"/>
    </w:pPr>
    <w:rPr>
      <w:rFonts w:ascii="黑体" w:hAnsi="黑体" w:cs="黑体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qFormat/>
    <w:pPr>
      <w:ind w:firstLine="420"/>
    </w:pPr>
  </w:style>
  <w:style w:type="paragraph" w:styleId="28">
    <w:name w:val="Body Text First Indent 2"/>
    <w:basedOn w:val="af2"/>
    <w:qFormat/>
    <w:pPr>
      <w:spacing w:line="360" w:lineRule="auto"/>
      <w:ind w:firstLine="420"/>
    </w:pPr>
  </w:style>
  <w:style w:type="table" w:styleId="aff7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6">
    <w:name w:val="Table Classic 4"/>
    <w:basedOn w:val="a3"/>
    <w:pPr>
      <w:widowControl w:val="0"/>
      <w:spacing w:line="36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3D effects 3"/>
    <w:basedOn w:val="a3"/>
    <w:pPr>
      <w:widowControl w:val="0"/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Contemporary"/>
    <w:basedOn w:val="a3"/>
    <w:pPr>
      <w:widowControl w:val="0"/>
      <w:spacing w:line="360" w:lineRule="auto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9">
    <w:name w:val="page number"/>
    <w:rPr>
      <w:rFonts w:ascii="Calibri" w:hAnsi="Calibri"/>
    </w:rPr>
  </w:style>
  <w:style w:type="character" w:styleId="affa">
    <w:name w:val="FollowedHyperlink"/>
    <w:uiPriority w:val="99"/>
    <w:rPr>
      <w:color w:val="800080"/>
      <w:u w:val="single"/>
    </w:rPr>
  </w:style>
  <w:style w:type="character" w:styleId="affb">
    <w:name w:val="Hyperlink"/>
    <w:uiPriority w:val="99"/>
    <w:rPr>
      <w:color w:val="0000FF"/>
      <w:u w:val="single"/>
    </w:rPr>
  </w:style>
  <w:style w:type="character" w:styleId="affc">
    <w:name w:val="annotation reference"/>
    <w:uiPriority w:val="99"/>
    <w:rPr>
      <w:sz w:val="21"/>
      <w:szCs w:val="21"/>
    </w:rPr>
  </w:style>
  <w:style w:type="character" w:styleId="affd">
    <w:name w:val="footnote reference"/>
    <w:uiPriority w:val="99"/>
    <w:rPr>
      <w:vertAlign w:val="superscript"/>
    </w:rPr>
  </w:style>
  <w:style w:type="character" w:customStyle="1" w:styleId="1Char">
    <w:name w:val="标题 1 Char"/>
    <w:link w:val="1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Char1">
    <w:name w:val="正文文本缩进 Char"/>
    <w:link w:val="af2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1">
    <w:name w:val="标题 3 Char1"/>
    <w:link w:val="31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3Char">
    <w:name w:val="标题 3 Char"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Char2">
    <w:name w:val="页脚 Char"/>
    <w:link w:val="af9"/>
    <w:uiPriority w:val="99"/>
    <w:rPr>
      <w:kern w:val="2"/>
      <w:sz w:val="18"/>
      <w:szCs w:val="18"/>
    </w:rPr>
  </w:style>
  <w:style w:type="character" w:customStyle="1" w:styleId="Char5">
    <w:name w:val="图表目录 Char"/>
    <w:link w:val="aff1"/>
    <w:uiPriority w:val="99"/>
    <w:rPr>
      <w:kern w:val="2"/>
      <w:sz w:val="21"/>
      <w:szCs w:val="24"/>
    </w:rPr>
  </w:style>
  <w:style w:type="character" w:customStyle="1" w:styleId="Char6">
    <w:name w:val="图表 Char"/>
    <w:link w:val="affe"/>
    <w:rPr>
      <w:b/>
      <w:kern w:val="2"/>
      <w:sz w:val="18"/>
      <w:szCs w:val="18"/>
    </w:rPr>
  </w:style>
  <w:style w:type="paragraph" w:customStyle="1" w:styleId="affe">
    <w:name w:val="图表"/>
    <w:basedOn w:val="aff1"/>
    <w:link w:val="Char6"/>
    <w:pPr>
      <w:spacing w:line="240" w:lineRule="auto"/>
      <w:ind w:left="0" w:firstLine="0"/>
      <w:jc w:val="center"/>
    </w:pPr>
    <w:rPr>
      <w:b/>
      <w:sz w:val="18"/>
      <w:szCs w:val="18"/>
    </w:rPr>
  </w:style>
  <w:style w:type="character" w:customStyle="1" w:styleId="Char7">
    <w:name w:val="职业环境 Char"/>
    <w:basedOn w:val="Char6"/>
    <w:link w:val="afff"/>
    <w:rPr>
      <w:b/>
      <w:kern w:val="2"/>
      <w:sz w:val="18"/>
      <w:szCs w:val="18"/>
    </w:rPr>
  </w:style>
  <w:style w:type="paragraph" w:customStyle="1" w:styleId="afff">
    <w:name w:val="职业环境"/>
    <w:basedOn w:val="affe"/>
    <w:link w:val="Char7"/>
    <w:qFormat/>
    <w:pPr>
      <w:spacing w:line="360" w:lineRule="auto"/>
    </w:pPr>
    <w:rPr>
      <w:rFonts w:eastAsia="Calibri" w:cs="黑体"/>
      <w:b w:val="0"/>
      <w:bCs/>
      <w:sz w:val="21"/>
      <w:szCs w:val="21"/>
    </w:rPr>
  </w:style>
  <w:style w:type="character" w:customStyle="1" w:styleId="Char">
    <w:name w:val="题注 Char"/>
    <w:link w:val="aa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1Char0">
    <w:name w:val="样式1 Char"/>
    <w:link w:val="12"/>
    <w:rPr>
      <w:b/>
      <w:kern w:val="2"/>
      <w:sz w:val="21"/>
      <w:szCs w:val="24"/>
    </w:rPr>
  </w:style>
  <w:style w:type="paragraph" w:customStyle="1" w:styleId="12">
    <w:name w:val="样式1"/>
    <w:basedOn w:val="a1"/>
    <w:link w:val="1Char0"/>
    <w:rPr>
      <w:b/>
      <w:lang w:val="zh-CN"/>
    </w:rPr>
  </w:style>
  <w:style w:type="character" w:customStyle="1" w:styleId="Char8">
    <w:name w:val="图表标题 Char"/>
    <w:link w:val="afff0"/>
    <w:rPr>
      <w:b/>
      <w:kern w:val="2"/>
      <w:sz w:val="18"/>
      <w:szCs w:val="48"/>
    </w:rPr>
  </w:style>
  <w:style w:type="paragraph" w:customStyle="1" w:styleId="afff0">
    <w:name w:val="图表标题"/>
    <w:basedOn w:val="a1"/>
    <w:link w:val="Char8"/>
    <w:pPr>
      <w:spacing w:line="240" w:lineRule="auto"/>
      <w:jc w:val="center"/>
    </w:pPr>
    <w:rPr>
      <w:b/>
      <w:sz w:val="18"/>
      <w:szCs w:val="48"/>
      <w:lang w:val="zh-CN"/>
    </w:rPr>
  </w:style>
  <w:style w:type="character" w:customStyle="1" w:styleId="Char4">
    <w:name w:val="脚注文本 Char"/>
    <w:link w:val="aff0"/>
    <w:semiHidden/>
    <w:rPr>
      <w:kern w:val="2"/>
      <w:sz w:val="18"/>
      <w:szCs w:val="18"/>
    </w:rPr>
  </w:style>
  <w:style w:type="character" w:customStyle="1" w:styleId="Char0">
    <w:name w:val="批注文字 Char"/>
    <w:link w:val="ae"/>
    <w:uiPriority w:val="99"/>
    <w:rPr>
      <w:kern w:val="2"/>
      <w:sz w:val="21"/>
      <w:szCs w:val="24"/>
    </w:rPr>
  </w:style>
  <w:style w:type="paragraph" w:customStyle="1" w:styleId="m3">
    <w:name w:val="m标题3"/>
    <w:basedOn w:val="31"/>
    <w:semiHidden/>
    <w:pPr>
      <w:numPr>
        <w:numId w:val="10"/>
      </w:numPr>
      <w:spacing w:line="240" w:lineRule="auto"/>
    </w:pPr>
    <w:rPr>
      <w:szCs w:val="21"/>
    </w:rPr>
  </w:style>
  <w:style w:type="paragraph" w:customStyle="1" w:styleId="m2">
    <w:name w:val="m标题2"/>
    <w:basedOn w:val="21"/>
    <w:semiHidden/>
    <w:pPr>
      <w:numPr>
        <w:numId w:val="11"/>
      </w:numPr>
    </w:pPr>
  </w:style>
  <w:style w:type="paragraph" w:customStyle="1" w:styleId="m4">
    <w:name w:val="m标题4"/>
    <w:basedOn w:val="a1"/>
    <w:semiHidden/>
    <w:pPr>
      <w:tabs>
        <w:tab w:val="left" w:pos="420"/>
      </w:tabs>
      <w:ind w:left="420"/>
    </w:pPr>
    <w:rPr>
      <w:b/>
    </w:rPr>
  </w:style>
  <w:style w:type="paragraph" w:customStyle="1" w:styleId="afff1">
    <w:name w:val="部分"/>
    <w:basedOn w:val="1"/>
    <w:pPr>
      <w:jc w:val="center"/>
    </w:pPr>
    <w:rPr>
      <w:rFonts w:ascii="Cambria Math" w:eastAsia="Cambria Math"/>
    </w:rPr>
  </w:style>
  <w:style w:type="paragraph" w:customStyle="1" w:styleId="afff2">
    <w:name w:val="表格_表头"/>
    <w:pPr>
      <w:jc w:val="center"/>
    </w:pPr>
    <w:rPr>
      <w:rFonts w:ascii="黑体" w:eastAsia="Cambria Math" w:hAnsi="黑体" w:cs="黑体"/>
      <w:sz w:val="18"/>
    </w:rPr>
  </w:style>
  <w:style w:type="paragraph" w:customStyle="1" w:styleId="afff3">
    <w:name w:val="表格_正文"/>
    <w:pPr>
      <w:spacing w:line="300" w:lineRule="atLeast"/>
      <w:ind w:left="101"/>
      <w:jc w:val="both"/>
    </w:pPr>
    <w:rPr>
      <w:sz w:val="18"/>
      <w:szCs w:val="18"/>
    </w:rPr>
  </w:style>
  <w:style w:type="paragraph" w:customStyle="1" w:styleId="afff4">
    <w:name w:val="注释_正文"/>
    <w:basedOn w:val="a1"/>
    <w:pPr>
      <w:spacing w:line="240" w:lineRule="auto"/>
      <w:ind w:firstLine="200"/>
    </w:pPr>
    <w:rPr>
      <w:rFonts w:eastAsia="Calibri"/>
    </w:rPr>
  </w:style>
  <w:style w:type="paragraph" w:customStyle="1" w:styleId="afff5">
    <w:name w:val="表格_表题"/>
    <w:pPr>
      <w:spacing w:line="300" w:lineRule="atLeast"/>
      <w:jc w:val="center"/>
    </w:pPr>
    <w:rPr>
      <w:rFonts w:ascii="黑体" w:eastAsia="Cambria Math" w:hAnsi="黑体" w:cs="黑体"/>
      <w:sz w:val="18"/>
      <w:szCs w:val="18"/>
    </w:rPr>
  </w:style>
  <w:style w:type="paragraph" w:customStyle="1" w:styleId="a00">
    <w:name w:val="a0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uiPriority w:val="99"/>
    <w:semiHidden/>
    <w:rPr>
      <w:kern w:val="2"/>
      <w:sz w:val="21"/>
      <w:szCs w:val="24"/>
    </w:rPr>
  </w:style>
  <w:style w:type="paragraph" w:styleId="afff6">
    <w:name w:val="List Paragraph"/>
    <w:basedOn w:val="a1"/>
    <w:uiPriority w:val="34"/>
    <w:qFormat/>
    <w:pPr>
      <w:ind w:firstLine="420"/>
    </w:pPr>
  </w:style>
  <w:style w:type="paragraph" w:customStyle="1" w:styleId="afff7">
    <w:name w:val="正文 真"/>
    <w:qFormat/>
    <w:pPr>
      <w:spacing w:line="360" w:lineRule="auto"/>
      <w:ind w:firstLine="200"/>
      <w:jc w:val="both"/>
    </w:pPr>
    <w:rPr>
      <w:sz w:val="21"/>
      <w:szCs w:val="21"/>
    </w:rPr>
  </w:style>
  <w:style w:type="table" w:customStyle="1" w:styleId="afff8">
    <w:name w:val="流行型_含合并单元格"/>
    <w:basedOn w:val="aff8"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  <w:i w:val="0"/>
        <w:color w:val="auto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fill="B3B3B3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customStyle="1" w:styleId="14">
    <w:name w:val="报告表格1"/>
    <w:basedOn w:val="a3"/>
    <w:pPr>
      <w:jc w:val="center"/>
    </w:pPr>
    <w:rPr>
      <w:rFonts w:ascii="黑体" w:eastAsia="黑体" w:hAnsi="黑体" w:cs="黑体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15">
    <w:name w:val="表格1"/>
    <w:basedOn w:val="a3"/>
    <w:pPr>
      <w:spacing w:line="320" w:lineRule="exact"/>
      <w:jc w:val="center"/>
    </w:pPr>
    <w:tblPr>
      <w:tblInd w:w="0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  <w:i w:val="0"/>
        <w:color w:val="000000"/>
        <w:sz w:val="20"/>
      </w:rPr>
      <w:tblPr/>
      <w:trPr>
        <w:tblHeader/>
      </w:trPr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DB3E2"/>
        <w:vAlign w:val="center"/>
      </w:tcPr>
    </w:tblStylePr>
    <w:tblStylePr w:type="band1Horz">
      <w:tblPr/>
      <w:tcPr>
        <w:shd w:val="clear" w:color="auto" w:fill="F6F8FC"/>
      </w:tcPr>
    </w:tblStylePr>
    <w:tblStylePr w:type="band2Horz"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5D5E9"/>
      </w:tcPr>
    </w:tblStylePr>
  </w:style>
  <w:style w:type="character" w:customStyle="1" w:styleId="afff9">
    <w:name w:val="题注 字符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a">
    <w:name w:val="批注文字 字符"/>
    <w:uiPriority w:val="99"/>
    <w:rPr>
      <w:kern w:val="2"/>
      <w:sz w:val="21"/>
      <w:szCs w:val="24"/>
    </w:rPr>
  </w:style>
  <w:style w:type="character" w:customStyle="1" w:styleId="2Char">
    <w:name w:val="标题 2 Char"/>
    <w:link w:val="21"/>
    <w:rPr>
      <w:rFonts w:ascii="黑体" w:hAnsi="黑体" w:cs="黑体"/>
      <w:b/>
      <w:kern w:val="2"/>
      <w:sz w:val="32"/>
      <w:szCs w:val="32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 w:line="240" w:lineRule="auto"/>
      <w:jc w:val="left"/>
    </w:pPr>
    <w:rPr>
      <w:rFonts w:cs="宋体"/>
      <w:color w:val="000000"/>
      <w:kern w:val="0"/>
      <w:sz w:val="20"/>
      <w:szCs w:val="20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8DB3E2"/>
      <w:spacing w:before="100" w:beforeAutospacing="1" w:after="100" w:afterAutospacing="1" w:line="240" w:lineRule="auto"/>
      <w:jc w:val="center"/>
      <w:textAlignment w:val="center"/>
    </w:pPr>
    <w:rPr>
      <w:rFonts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5">
    <w:name w:val="xl65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C5D5E9"/>
      <w:spacing w:before="100" w:beforeAutospacing="1" w:after="100" w:afterAutospacing="1" w:line="240" w:lineRule="auto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1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6F8FC"/>
      <w:spacing w:before="100" w:beforeAutospacing="1" w:after="100" w:afterAutospacing="1" w:line="240" w:lineRule="auto"/>
      <w:jc w:val="left"/>
      <w:textAlignment w:val="center"/>
    </w:pPr>
    <w:rPr>
      <w:rFonts w:cs="宋体"/>
      <w:kern w:val="0"/>
      <w:sz w:val="20"/>
      <w:szCs w:val="20"/>
    </w:rPr>
  </w:style>
  <w:style w:type="character" w:customStyle="1" w:styleId="16">
    <w:name w:val="未处理的提及1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标题 1 字符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afffb">
    <w:name w:val="正文文本缩进 字符"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标题 3 字符"/>
    <w:qFormat/>
    <w:rPr>
      <w:rFonts w:ascii="黑体" w:eastAsia="宋体" w:hAnsi="黑体" w:cs="黑体"/>
      <w:b/>
      <w:kern w:val="2"/>
      <w:sz w:val="21"/>
      <w:szCs w:val="32"/>
      <w:lang w:val="en-US" w:eastAsia="zh-CN" w:bidi="ar-SA"/>
    </w:rPr>
  </w:style>
  <w:style w:type="character" w:customStyle="1" w:styleId="afffc">
    <w:name w:val="页脚 字符"/>
    <w:uiPriority w:val="99"/>
    <w:rPr>
      <w:kern w:val="2"/>
      <w:sz w:val="18"/>
      <w:szCs w:val="18"/>
    </w:rPr>
  </w:style>
  <w:style w:type="character" w:customStyle="1" w:styleId="afffd">
    <w:name w:val="图表目录 字符"/>
    <w:uiPriority w:val="99"/>
    <w:rPr>
      <w:kern w:val="2"/>
      <w:sz w:val="21"/>
      <w:szCs w:val="24"/>
    </w:rPr>
  </w:style>
  <w:style w:type="character" w:customStyle="1" w:styleId="18">
    <w:name w:val="题注 字符1"/>
    <w:rPr>
      <w:rFonts w:ascii="Calibri" w:eastAsia="Calibri" w:hAnsi="Calibri" w:cs="黑体"/>
      <w:b/>
      <w:kern w:val="2"/>
      <w:sz w:val="18"/>
      <w:szCs w:val="18"/>
    </w:rPr>
  </w:style>
  <w:style w:type="character" w:customStyle="1" w:styleId="afffe">
    <w:name w:val="脚注文本 字符"/>
    <w:semiHidden/>
    <w:rPr>
      <w:kern w:val="2"/>
      <w:sz w:val="18"/>
      <w:szCs w:val="18"/>
    </w:rPr>
  </w:style>
  <w:style w:type="character" w:customStyle="1" w:styleId="19">
    <w:name w:val="批注文字 字符1"/>
    <w:uiPriority w:val="99"/>
    <w:rPr>
      <w:kern w:val="2"/>
      <w:sz w:val="21"/>
      <w:szCs w:val="24"/>
    </w:rPr>
  </w:style>
  <w:style w:type="character" w:customStyle="1" w:styleId="29">
    <w:name w:val="标题 2 字符"/>
    <w:rPr>
      <w:rFonts w:ascii="黑体" w:hAnsi="黑体" w:cs="黑体"/>
      <w:b/>
      <w:kern w:val="2"/>
      <w:sz w:val="32"/>
      <w:szCs w:val="32"/>
    </w:rPr>
  </w:style>
  <w:style w:type="character" w:customStyle="1" w:styleId="Char10">
    <w:name w:val="题注 Char1"/>
    <w:rPr>
      <w:rFonts w:ascii="Calibri" w:eastAsia="Calibri" w:hAnsi="Calibri" w:cs="黑体"/>
      <w:b/>
      <w:sz w:val="18"/>
      <w:szCs w:val="18"/>
    </w:rPr>
  </w:style>
  <w:style w:type="character" w:customStyle="1" w:styleId="Char11">
    <w:name w:val="批注文字 Char1"/>
    <w:uiPriority w:val="99"/>
    <w:rPr>
      <w:szCs w:val="24"/>
    </w:rPr>
  </w:style>
  <w:style w:type="character" w:customStyle="1" w:styleId="Char3">
    <w:name w:val="页眉 Char"/>
    <w:basedOn w:val="a2"/>
    <w:link w:val="afb"/>
    <w:uiPriority w:val="99"/>
    <w:rPr>
      <w:kern w:val="2"/>
      <w:sz w:val="18"/>
      <w:szCs w:val="18"/>
    </w:rPr>
  </w:style>
  <w:style w:type="paragraph" w:customStyle="1" w:styleId="MycosHeader1">
    <w:name w:val="MycosHeader1"/>
    <w:basedOn w:val="1"/>
    <w:next w:val="a1"/>
    <w:pPr>
      <w:widowControl/>
      <w:jc w:val="center"/>
    </w:pPr>
  </w:style>
  <w:style w:type="paragraph" w:customStyle="1" w:styleId="MycosHeader2">
    <w:name w:val="MycosHeader2"/>
    <w:basedOn w:val="21"/>
    <w:pPr>
      <w:keepNext w:val="0"/>
      <w:spacing w:before="360" w:after="120"/>
      <w:jc w:val="left"/>
    </w:pPr>
    <w:rPr>
      <w:rFonts w:ascii="Calibri" w:hAnsi="Calibri"/>
      <w:sz w:val="28"/>
    </w:rPr>
  </w:style>
  <w:style w:type="paragraph" w:customStyle="1" w:styleId="MycosHeader3">
    <w:name w:val="MycosHeader3"/>
    <w:basedOn w:val="31"/>
    <w:pPr>
      <w:ind w:left="420" w:hanging="420"/>
    </w:pPr>
    <w:rPr>
      <w:rFonts w:ascii="Calibri" w:hAnsi="Calibri" w:cs="Calibri"/>
    </w:rPr>
  </w:style>
  <w:style w:type="paragraph" w:customStyle="1" w:styleId="MycosHeader4">
    <w:name w:val="MycosHeader4"/>
    <w:basedOn w:val="31"/>
    <w:pPr>
      <w:ind w:left="420" w:hanging="420"/>
      <w:outlineLvl w:val="3"/>
    </w:pPr>
    <w:rPr>
      <w:rFonts w:ascii="Calibri" w:hAnsi="Calibri" w:cs="Calibri"/>
    </w:rPr>
  </w:style>
  <w:style w:type="paragraph" w:customStyle="1" w:styleId="MycosHeader5">
    <w:name w:val="MycosHeader5"/>
    <w:basedOn w:val="31"/>
    <w:pPr>
      <w:ind w:left="420"/>
      <w:outlineLvl w:val="9"/>
    </w:pPr>
    <w:rPr>
      <w:rFonts w:ascii="Calibri" w:hAnsi="Calibri" w:cs="Calibri"/>
      <w:b w:val="0"/>
    </w:rPr>
  </w:style>
  <w:style w:type="paragraph" w:customStyle="1" w:styleId="MycosHeader7">
    <w:name w:val="MycosHeader7"/>
    <w:basedOn w:val="31"/>
    <w:pPr>
      <w:ind w:left="420" w:hanging="420"/>
      <w:outlineLvl w:val="9"/>
    </w:pPr>
    <w:rPr>
      <w:rFonts w:ascii="Calibri" w:hAnsi="Calibri" w:cs="Calibri"/>
    </w:rPr>
  </w:style>
  <w:style w:type="paragraph" w:customStyle="1" w:styleId="MycosCaption">
    <w:name w:val="MycosCaption"/>
    <w:basedOn w:val="aa"/>
    <w:pPr>
      <w:keepNext/>
      <w:spacing w:before="80" w:line="360" w:lineRule="auto"/>
      <w:ind w:hanging="420"/>
    </w:pPr>
    <w:rPr>
      <w:rFonts w:eastAsia="宋体"/>
    </w:rPr>
  </w:style>
  <w:style w:type="paragraph" w:customStyle="1" w:styleId="MycosDescription">
    <w:name w:val="MycosDescription"/>
    <w:next w:val="af1"/>
    <w:pPr>
      <w:keepNext/>
      <w:keepLines/>
      <w:spacing w:line="360" w:lineRule="auto"/>
      <w:ind w:firstLine="420"/>
    </w:pPr>
    <w:rPr>
      <w:rFonts w:ascii="宋体" w:hAnsi="宋体" w:cs="宋体"/>
      <w:sz w:val="21"/>
    </w:rPr>
  </w:style>
  <w:style w:type="paragraph" w:customStyle="1" w:styleId="MycosNote">
    <w:name w:val="MycosNot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55E7E-3E91-43F6-B540-20234C04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MyCOS</dc:title>
  <dc:creator>MyCOS</dc:creator>
  <cp:lastModifiedBy>xb21cn</cp:lastModifiedBy>
  <cp:revision>17</cp:revision>
  <cp:lastPrinted>2018-09-19T07:12:00Z</cp:lastPrinted>
  <dcterms:created xsi:type="dcterms:W3CDTF">2024-06-26T01:18:00Z</dcterms:created>
  <dcterms:modified xsi:type="dcterms:W3CDTF">2024-07-05T08:21:00Z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B1555BF817DC44E99C4E48AF17E59581</vt:lpwstr>
  </property>
  <property fmtid="{D5CDD505-2E9C-101B-9397-08002B2CF9AE}" pid="3" name="KSOProductBuildVer">
    <vt:lpwstr>2052-11.1.0.12980</vt:lpwstr>
  </property>
</Properties>
</file>