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3EF" w:rsidRPr="006733EF" w:rsidRDefault="006733EF" w:rsidP="006733EF">
      <w:pPr>
        <w:widowControl/>
        <w:shd w:val="clear" w:color="auto" w:fill="FFFFFF"/>
        <w:spacing w:line="540" w:lineRule="atLeast"/>
        <w:jc w:val="center"/>
        <w:outlineLvl w:val="0"/>
        <w:rPr>
          <w:rFonts w:ascii="微软雅黑" w:eastAsia="微软雅黑" w:hAnsi="微软雅黑" w:cs="宋体"/>
          <w:b/>
          <w:bCs/>
          <w:color w:val="990000"/>
          <w:kern w:val="36"/>
          <w:sz w:val="36"/>
          <w:szCs w:val="36"/>
        </w:rPr>
      </w:pPr>
      <w:r w:rsidRPr="006733EF">
        <w:rPr>
          <w:rFonts w:ascii="微软雅黑" w:eastAsia="微软雅黑" w:hAnsi="微软雅黑" w:cs="宋体" w:hint="eastAsia"/>
          <w:b/>
          <w:bCs/>
          <w:color w:val="990000"/>
          <w:kern w:val="36"/>
          <w:sz w:val="36"/>
          <w:szCs w:val="36"/>
        </w:rPr>
        <w:t>学校召开2018年基层党组织建设工作会议</w:t>
      </w:r>
    </w:p>
    <w:p w:rsidR="006733EF" w:rsidRPr="006733EF" w:rsidRDefault="006733EF" w:rsidP="006733EF">
      <w:pPr>
        <w:widowControl/>
        <w:shd w:val="clear" w:color="auto" w:fill="FFFFFF"/>
        <w:spacing w:line="450" w:lineRule="atLeast"/>
        <w:ind w:firstLine="480"/>
        <w:jc w:val="left"/>
        <w:rPr>
          <w:rFonts w:ascii="微软雅黑" w:eastAsia="微软雅黑" w:hAnsi="微软雅黑" w:cs="宋体" w:hint="eastAsia"/>
          <w:color w:val="444444"/>
          <w:kern w:val="0"/>
          <w:sz w:val="24"/>
          <w:szCs w:val="24"/>
        </w:rPr>
      </w:pPr>
      <w:r w:rsidRPr="006733EF">
        <w:rPr>
          <w:rFonts w:ascii="宋体" w:eastAsia="宋体" w:hAnsi="宋体" w:cs="宋体" w:hint="eastAsia"/>
          <w:color w:val="444444"/>
          <w:kern w:val="0"/>
          <w:sz w:val="24"/>
          <w:szCs w:val="24"/>
        </w:rPr>
        <w:t>12月14日上午，学校在国际交流中心召开2018年基层党组织建设工作会议。校领导范真、秦梦华、李进京、李玉洋、于鸿远、张永法、殷敏出席会议，李进京主持会议。各党总支书记、副书记、党支部书记，专职组织员，副处级及以上党员干部，党员辅导员共240余人参加会议。</w:t>
      </w:r>
    </w:p>
    <w:p w:rsidR="006733EF" w:rsidRPr="006733EF" w:rsidRDefault="006733EF" w:rsidP="006733EF">
      <w:pPr>
        <w:widowControl/>
        <w:shd w:val="clear" w:color="auto" w:fill="FFFFFF"/>
        <w:spacing w:before="150" w:line="450" w:lineRule="atLeast"/>
        <w:ind w:firstLine="480"/>
        <w:jc w:val="left"/>
        <w:rPr>
          <w:rFonts w:ascii="微软雅黑" w:eastAsia="微软雅黑" w:hAnsi="微软雅黑" w:cs="宋体" w:hint="eastAsia"/>
          <w:color w:val="444444"/>
          <w:kern w:val="0"/>
          <w:sz w:val="24"/>
          <w:szCs w:val="24"/>
        </w:rPr>
      </w:pPr>
    </w:p>
    <w:p w:rsidR="006733EF" w:rsidRPr="006733EF" w:rsidRDefault="006733EF" w:rsidP="006733E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6733EF">
        <w:rPr>
          <w:rFonts w:ascii="微软雅黑" w:eastAsia="微软雅黑" w:hAnsi="微软雅黑" w:cs="宋体"/>
          <w:noProof/>
          <w:color w:val="444444"/>
          <w:kern w:val="0"/>
          <w:sz w:val="24"/>
          <w:szCs w:val="24"/>
        </w:rPr>
        <w:drawing>
          <wp:inline distT="0" distB="0" distL="0" distR="0" wp14:anchorId="1CEE9F42" wp14:editId="09607941">
            <wp:extent cx="5314950" cy="5067300"/>
            <wp:effectExtent l="0" t="0" r="0" b="0"/>
            <wp:docPr id="1" name="图片 1" descr="http://www.tsu.edu.cn/_upload/article/images/9d/82/acfdfc014a1d9fd97b4c28a1df80/8bbe7bf3-2436-4017-8507-709280493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su.edu.cn/_upload/article/images/9d/82/acfdfc014a1d9fd97b4c28a1df80/8bbe7bf3-2436-4017-8507-709280493e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4950" cy="5067300"/>
                    </a:xfrm>
                    <a:prstGeom prst="rect">
                      <a:avLst/>
                    </a:prstGeom>
                    <a:noFill/>
                    <a:ln>
                      <a:noFill/>
                    </a:ln>
                  </pic:spPr>
                </pic:pic>
              </a:graphicData>
            </a:graphic>
          </wp:inline>
        </w:drawing>
      </w:r>
    </w:p>
    <w:p w:rsidR="006733EF" w:rsidRPr="006733EF" w:rsidRDefault="006733EF" w:rsidP="006733EF">
      <w:pPr>
        <w:widowControl/>
        <w:shd w:val="clear" w:color="auto" w:fill="FFFFFF"/>
        <w:spacing w:before="150" w:line="450" w:lineRule="atLeast"/>
        <w:ind w:firstLine="480"/>
        <w:jc w:val="left"/>
        <w:rPr>
          <w:rFonts w:ascii="微软雅黑" w:eastAsia="微软雅黑" w:hAnsi="微软雅黑" w:cs="宋体" w:hint="eastAsia"/>
          <w:color w:val="444444"/>
          <w:kern w:val="0"/>
          <w:sz w:val="24"/>
          <w:szCs w:val="24"/>
        </w:rPr>
      </w:pPr>
    </w:p>
    <w:p w:rsidR="006733EF" w:rsidRPr="006733EF" w:rsidRDefault="006733EF" w:rsidP="006733E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r w:rsidRPr="006733EF">
        <w:rPr>
          <w:rFonts w:ascii="宋体" w:eastAsia="宋体" w:hAnsi="宋体" w:cs="宋体" w:hint="eastAsia"/>
          <w:color w:val="444444"/>
          <w:kern w:val="0"/>
          <w:sz w:val="24"/>
          <w:szCs w:val="24"/>
        </w:rPr>
        <w:t>党委书记范真就做好基层党组织建设工作提出指导性意见。他指出，加强党的组织体系建设是新时代组织工作的重点。近年来，我校各基层党组织认真贯彻落实中央、省委的决策部署及校党委的工作安排，有力推进了党的建设各项任务</w:t>
      </w:r>
      <w:r w:rsidRPr="006733EF">
        <w:rPr>
          <w:rFonts w:ascii="宋体" w:eastAsia="宋体" w:hAnsi="宋体" w:cs="宋体" w:hint="eastAsia"/>
          <w:color w:val="444444"/>
          <w:kern w:val="0"/>
          <w:sz w:val="24"/>
          <w:szCs w:val="24"/>
        </w:rPr>
        <w:lastRenderedPageBreak/>
        <w:t>落实落地，基层党组织的创造力、凝聚力、战斗力不断提升，广大党员干部党性意识、组织纪律观念显著增强。但对照党要管党、全面从严治党要求，对照初心和使命，面对高等教育综合改革不断深化、加快推进的新形势，我校基层党组织建设还存在一些薄弱环节和问题，主要表现在四个方面：一是政治理论学习存在“应景化”和不严不实等问题；二是党要管党、全面从严治党的意识树得不牢；三是组织力不强，党建压力层层传导不到底；四是党内制度执行不严格、不规范。</w:t>
      </w:r>
    </w:p>
    <w:p w:rsidR="006733EF" w:rsidRPr="006733EF" w:rsidRDefault="006733EF" w:rsidP="006733E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p>
    <w:p w:rsidR="006733EF" w:rsidRPr="006733EF" w:rsidRDefault="006733EF" w:rsidP="006733E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6733EF">
        <w:rPr>
          <w:rFonts w:ascii="微软雅黑" w:eastAsia="微软雅黑" w:hAnsi="微软雅黑" w:cs="宋体"/>
          <w:noProof/>
          <w:color w:val="444444"/>
          <w:kern w:val="0"/>
          <w:sz w:val="24"/>
          <w:szCs w:val="24"/>
        </w:rPr>
        <w:drawing>
          <wp:inline distT="0" distB="0" distL="0" distR="0" wp14:anchorId="6BE49339" wp14:editId="3AF0D955">
            <wp:extent cx="5343525" cy="5153025"/>
            <wp:effectExtent l="0" t="0" r="9525" b="9525"/>
            <wp:docPr id="2" name="图片 2" descr="http://www.tsu.edu.cn/_upload/article/images/9d/82/acfdfc014a1d9fd97b4c28a1df80/0ffedaa0-0614-4302-b36d-2c7a7affc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su.edu.cn/_upload/article/images/9d/82/acfdfc014a1d9fd97b4c28a1df80/0ffedaa0-0614-4302-b36d-2c7a7affc4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3525" cy="5153025"/>
                    </a:xfrm>
                    <a:prstGeom prst="rect">
                      <a:avLst/>
                    </a:prstGeom>
                    <a:noFill/>
                    <a:ln>
                      <a:noFill/>
                    </a:ln>
                  </pic:spPr>
                </pic:pic>
              </a:graphicData>
            </a:graphic>
          </wp:inline>
        </w:drawing>
      </w:r>
    </w:p>
    <w:p w:rsidR="006733EF" w:rsidRPr="006733EF" w:rsidRDefault="006733EF" w:rsidP="006733EF">
      <w:pPr>
        <w:widowControl/>
        <w:shd w:val="clear" w:color="auto" w:fill="FFFFFF"/>
        <w:spacing w:before="150" w:line="450" w:lineRule="atLeast"/>
        <w:ind w:firstLine="480"/>
        <w:jc w:val="left"/>
        <w:rPr>
          <w:rFonts w:ascii="微软雅黑" w:eastAsia="微软雅黑" w:hAnsi="微软雅黑" w:cs="宋体" w:hint="eastAsia"/>
          <w:color w:val="444444"/>
          <w:kern w:val="0"/>
          <w:sz w:val="24"/>
          <w:szCs w:val="24"/>
        </w:rPr>
      </w:pPr>
    </w:p>
    <w:p w:rsidR="006733EF" w:rsidRPr="006733EF" w:rsidRDefault="006733EF" w:rsidP="006733EF">
      <w:pPr>
        <w:widowControl/>
        <w:shd w:val="clear" w:color="auto" w:fill="FFFFFF"/>
        <w:spacing w:before="150" w:line="450" w:lineRule="atLeast"/>
        <w:ind w:firstLine="480"/>
        <w:jc w:val="left"/>
        <w:rPr>
          <w:rFonts w:ascii="微软雅黑" w:eastAsia="微软雅黑" w:hAnsi="微软雅黑" w:cs="宋体" w:hint="eastAsia"/>
          <w:color w:val="444444"/>
          <w:kern w:val="0"/>
          <w:sz w:val="24"/>
          <w:szCs w:val="24"/>
        </w:rPr>
      </w:pPr>
      <w:r w:rsidRPr="006733EF">
        <w:rPr>
          <w:rFonts w:ascii="宋体" w:eastAsia="宋体" w:hAnsi="宋体" w:cs="宋体" w:hint="eastAsia"/>
          <w:color w:val="444444"/>
          <w:kern w:val="0"/>
          <w:sz w:val="24"/>
          <w:szCs w:val="24"/>
        </w:rPr>
        <w:t>范真强调，针对存在的薄弱环节和问题，各党组织必须引起高度重视，必须以刀刃向内的自我革命精神，直面基层党建工作中存在的突出问题，毫不动摇的</w:t>
      </w:r>
      <w:r w:rsidRPr="006733EF">
        <w:rPr>
          <w:rFonts w:ascii="宋体" w:eastAsia="宋体" w:hAnsi="宋体" w:cs="宋体" w:hint="eastAsia"/>
          <w:color w:val="444444"/>
          <w:kern w:val="0"/>
          <w:sz w:val="24"/>
          <w:szCs w:val="24"/>
        </w:rPr>
        <w:lastRenderedPageBreak/>
        <w:t>加以克服和解决。为此，他提出四点要求：一是要深学笃行习近平新时代中国特色社会主义思想，把政治建设摆在首位。树牢“四个意识”，坚定“四个自信”，坚决维护习近平总书记党中央的核心、全党的核心地位，坚决维护党中央权威和集中统一领导。二是要抓</w:t>
      </w:r>
      <w:proofErr w:type="gramStart"/>
      <w:r w:rsidRPr="006733EF">
        <w:rPr>
          <w:rFonts w:ascii="宋体" w:eastAsia="宋体" w:hAnsi="宋体" w:cs="宋体" w:hint="eastAsia"/>
          <w:color w:val="444444"/>
          <w:kern w:val="0"/>
          <w:sz w:val="24"/>
          <w:szCs w:val="24"/>
        </w:rPr>
        <w:t>实基层</w:t>
      </w:r>
      <w:proofErr w:type="gramEnd"/>
      <w:r w:rsidRPr="006733EF">
        <w:rPr>
          <w:rFonts w:ascii="宋体" w:eastAsia="宋体" w:hAnsi="宋体" w:cs="宋体" w:hint="eastAsia"/>
          <w:color w:val="444444"/>
          <w:kern w:val="0"/>
          <w:sz w:val="24"/>
          <w:szCs w:val="24"/>
        </w:rPr>
        <w:t>党组织重点工作，推动基层党组织全面进步、全面过硬。各党组织要选优配</w:t>
      </w:r>
      <w:proofErr w:type="gramStart"/>
      <w:r w:rsidRPr="006733EF">
        <w:rPr>
          <w:rFonts w:ascii="宋体" w:eastAsia="宋体" w:hAnsi="宋体" w:cs="宋体" w:hint="eastAsia"/>
          <w:color w:val="444444"/>
          <w:kern w:val="0"/>
          <w:sz w:val="24"/>
          <w:szCs w:val="24"/>
        </w:rPr>
        <w:t>强教师</w:t>
      </w:r>
      <w:proofErr w:type="gramEnd"/>
      <w:r w:rsidRPr="006733EF">
        <w:rPr>
          <w:rFonts w:ascii="宋体" w:eastAsia="宋体" w:hAnsi="宋体" w:cs="宋体" w:hint="eastAsia"/>
          <w:color w:val="444444"/>
          <w:kern w:val="0"/>
          <w:sz w:val="24"/>
          <w:szCs w:val="24"/>
        </w:rPr>
        <w:t>党支部书记，全面实施“党建带头人、学术带头人”培育工程，力争3年内使教师党支部书记普遍成为“双带头人”。三是要压实基层党建工作责任，把党的领导贯穿办学治校、教书育人全过程。各基层党组织要不断优化党组织设置，积极探索党组织设置方式，推动党的组织和工作全覆盖。四是要发挥“头雁效应”，努力做到政治过硬、敢于担当、勇于创新。党员干部特别是领导干部要切实增强标杆意识、表率意识，自觉担当领导责任、示范责任，努力做到信念过硬、政治过硬、责任过硬、能力过硬、作风过硬，坚持身体力行，</w:t>
      </w:r>
      <w:proofErr w:type="gramStart"/>
      <w:r w:rsidRPr="006733EF">
        <w:rPr>
          <w:rFonts w:ascii="宋体" w:eastAsia="宋体" w:hAnsi="宋体" w:cs="宋体" w:hint="eastAsia"/>
          <w:color w:val="444444"/>
          <w:kern w:val="0"/>
          <w:sz w:val="24"/>
          <w:szCs w:val="24"/>
        </w:rPr>
        <w:t>以上率</w:t>
      </w:r>
      <w:proofErr w:type="gramEnd"/>
      <w:r w:rsidRPr="006733EF">
        <w:rPr>
          <w:rFonts w:ascii="宋体" w:eastAsia="宋体" w:hAnsi="宋体" w:cs="宋体" w:hint="eastAsia"/>
          <w:color w:val="444444"/>
          <w:kern w:val="0"/>
          <w:sz w:val="24"/>
          <w:szCs w:val="24"/>
        </w:rPr>
        <w:t>下,充分调动各方面的积极性、主动性、创造性，领导推动基层党组织和党员干部思想大改进、作风大改进、工作大改进，切实提高工作执行力和落实力。</w:t>
      </w:r>
    </w:p>
    <w:p w:rsidR="006733EF" w:rsidRPr="006733EF" w:rsidRDefault="006733EF" w:rsidP="006733EF">
      <w:pPr>
        <w:widowControl/>
        <w:shd w:val="clear" w:color="auto" w:fill="FFFFFF"/>
        <w:spacing w:before="150" w:line="450" w:lineRule="atLeast"/>
        <w:ind w:firstLine="480"/>
        <w:jc w:val="left"/>
        <w:rPr>
          <w:rFonts w:ascii="微软雅黑" w:eastAsia="微软雅黑" w:hAnsi="微软雅黑" w:cs="宋体" w:hint="eastAsia"/>
          <w:color w:val="444444"/>
          <w:kern w:val="0"/>
          <w:sz w:val="24"/>
          <w:szCs w:val="24"/>
        </w:rPr>
      </w:pPr>
    </w:p>
    <w:p w:rsidR="006733EF" w:rsidRPr="006733EF" w:rsidRDefault="006733EF" w:rsidP="006733E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6733EF">
        <w:rPr>
          <w:rFonts w:ascii="微软雅黑" w:eastAsia="微软雅黑" w:hAnsi="微软雅黑" w:cs="宋体"/>
          <w:noProof/>
          <w:color w:val="444444"/>
          <w:kern w:val="0"/>
          <w:sz w:val="24"/>
          <w:szCs w:val="24"/>
        </w:rPr>
        <w:lastRenderedPageBreak/>
        <w:drawing>
          <wp:inline distT="0" distB="0" distL="0" distR="0" wp14:anchorId="390C23C5" wp14:editId="21C5083F">
            <wp:extent cx="5229225" cy="4838700"/>
            <wp:effectExtent l="0" t="0" r="9525" b="0"/>
            <wp:docPr id="3" name="图片 3" descr="http://www.tsu.edu.cn/_upload/article/images/9d/82/acfdfc014a1d9fd97b4c28a1df80/04dc9f78-5bfc-4b12-8bd7-44996d716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su.edu.cn/_upload/article/images/9d/82/acfdfc014a1d9fd97b4c28a1df80/04dc9f78-5bfc-4b12-8bd7-44996d7167d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225" cy="4838700"/>
                    </a:xfrm>
                    <a:prstGeom prst="rect">
                      <a:avLst/>
                    </a:prstGeom>
                    <a:noFill/>
                    <a:ln>
                      <a:noFill/>
                    </a:ln>
                  </pic:spPr>
                </pic:pic>
              </a:graphicData>
            </a:graphic>
          </wp:inline>
        </w:drawing>
      </w:r>
    </w:p>
    <w:p w:rsidR="006733EF" w:rsidRPr="006733EF" w:rsidRDefault="006733EF" w:rsidP="006733EF">
      <w:pPr>
        <w:widowControl/>
        <w:shd w:val="clear" w:color="auto" w:fill="FFFFFF"/>
        <w:spacing w:before="150" w:line="450" w:lineRule="atLeast"/>
        <w:ind w:firstLine="480"/>
        <w:jc w:val="left"/>
        <w:rPr>
          <w:rFonts w:ascii="微软雅黑" w:eastAsia="微软雅黑" w:hAnsi="微软雅黑" w:cs="宋体" w:hint="eastAsia"/>
          <w:color w:val="444444"/>
          <w:kern w:val="0"/>
          <w:sz w:val="24"/>
          <w:szCs w:val="24"/>
        </w:rPr>
      </w:pPr>
    </w:p>
    <w:p w:rsidR="006733EF" w:rsidRPr="006733EF" w:rsidRDefault="006733EF" w:rsidP="006733E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r w:rsidRPr="006733EF">
        <w:rPr>
          <w:rFonts w:ascii="宋体" w:eastAsia="宋体" w:hAnsi="宋体" w:cs="宋体" w:hint="eastAsia"/>
          <w:color w:val="444444"/>
          <w:kern w:val="0"/>
          <w:sz w:val="24"/>
          <w:szCs w:val="24"/>
        </w:rPr>
        <w:t>党委副书记、校长秦梦华传达学习了全国及全省组织工作会议精神。习近平总书记在全国组织工作会议上强调中国特色社会主义进入新时代，我们党一定要有新气象新作为，关键是党的建设新的伟大工程要开创新局面。伟大斗争、伟大工程、伟大事业、伟大梦想，其中起决定性作用的是党的建设新的伟大工程。要把新时代坚持和发展中国特色社会主义这场伟大社会革命进行好，我们党必须勇于进行自我革命，全面贯彻新时代党的建设总要求，不断提高党的建设质量，把党建设得更加坚强有力。</w:t>
      </w:r>
    </w:p>
    <w:p w:rsidR="006733EF" w:rsidRPr="006733EF" w:rsidRDefault="006733EF" w:rsidP="006733E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p>
    <w:p w:rsidR="006733EF" w:rsidRPr="006733EF" w:rsidRDefault="006733EF" w:rsidP="006733E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6733EF">
        <w:rPr>
          <w:rFonts w:ascii="微软雅黑" w:eastAsia="微软雅黑" w:hAnsi="微软雅黑" w:cs="宋体"/>
          <w:noProof/>
          <w:color w:val="444444"/>
          <w:kern w:val="0"/>
          <w:sz w:val="24"/>
          <w:szCs w:val="24"/>
        </w:rPr>
        <w:lastRenderedPageBreak/>
        <w:drawing>
          <wp:inline distT="0" distB="0" distL="0" distR="0" wp14:anchorId="0C76ADF9" wp14:editId="3FFCDB36">
            <wp:extent cx="5267325" cy="5067300"/>
            <wp:effectExtent l="0" t="0" r="9525" b="0"/>
            <wp:docPr id="4" name="图片 4" descr="http://www.tsu.edu.cn/_upload/article/images/9d/82/acfdfc014a1d9fd97b4c28a1df80/b4eb751d-a2c8-448b-9183-68907b42d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su.edu.cn/_upload/article/images/9d/82/acfdfc014a1d9fd97b4c28a1df80/b4eb751d-a2c8-448b-9183-68907b42dd8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5067300"/>
                    </a:xfrm>
                    <a:prstGeom prst="rect">
                      <a:avLst/>
                    </a:prstGeom>
                    <a:noFill/>
                    <a:ln>
                      <a:noFill/>
                    </a:ln>
                  </pic:spPr>
                </pic:pic>
              </a:graphicData>
            </a:graphic>
          </wp:inline>
        </w:drawing>
      </w:r>
    </w:p>
    <w:p w:rsidR="006733EF" w:rsidRPr="006733EF" w:rsidRDefault="006733EF" w:rsidP="006733E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p>
    <w:p w:rsidR="006733EF" w:rsidRPr="006733EF" w:rsidRDefault="006733EF" w:rsidP="006733E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r w:rsidRPr="006733EF">
        <w:rPr>
          <w:rFonts w:ascii="宋体" w:eastAsia="宋体" w:hAnsi="宋体" w:cs="宋体" w:hint="eastAsia"/>
          <w:color w:val="444444"/>
          <w:kern w:val="0"/>
          <w:sz w:val="24"/>
          <w:szCs w:val="24"/>
        </w:rPr>
        <w:t>党委副书记李进京要求</w:t>
      </w:r>
      <w:proofErr w:type="gramStart"/>
      <w:r w:rsidRPr="006733EF">
        <w:rPr>
          <w:rFonts w:ascii="宋体" w:eastAsia="宋体" w:hAnsi="宋体" w:cs="宋体" w:hint="eastAsia"/>
          <w:color w:val="444444"/>
          <w:kern w:val="0"/>
          <w:sz w:val="24"/>
          <w:szCs w:val="24"/>
        </w:rPr>
        <w:t>全校各级</w:t>
      </w:r>
      <w:proofErr w:type="gramEnd"/>
      <w:r w:rsidRPr="006733EF">
        <w:rPr>
          <w:rFonts w:ascii="宋体" w:eastAsia="宋体" w:hAnsi="宋体" w:cs="宋体" w:hint="eastAsia"/>
          <w:color w:val="444444"/>
          <w:kern w:val="0"/>
          <w:sz w:val="24"/>
          <w:szCs w:val="24"/>
        </w:rPr>
        <w:t>党组织认真做好本次会议精神的传达、学习、贯彻，准确把握新时代加强基层党组织建设的总体要求和工作重点，切实抓好基层党建工作的落实，切实发挥好基层党组织作用，切实形成工作整体合力，切实推动党建工作创新，不断增强基层党组织的创造力、凝聚力和战斗力，把学校各基层党组织建设成为推动学校改革发展的坚强战斗堡垒，为建设以教师教育为鲜明特色的高水平应用型大学提供坚强组织保证。</w:t>
      </w:r>
    </w:p>
    <w:p w:rsidR="006733EF" w:rsidRPr="006733EF" w:rsidRDefault="006733EF" w:rsidP="006733E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p>
    <w:p w:rsidR="006733EF" w:rsidRPr="006733EF" w:rsidRDefault="006733EF" w:rsidP="006733E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6733EF">
        <w:rPr>
          <w:rFonts w:ascii="微软雅黑" w:eastAsia="微软雅黑" w:hAnsi="微软雅黑" w:cs="宋体"/>
          <w:noProof/>
          <w:color w:val="444444"/>
          <w:kern w:val="0"/>
          <w:sz w:val="24"/>
          <w:szCs w:val="24"/>
        </w:rPr>
        <w:lastRenderedPageBreak/>
        <w:drawing>
          <wp:inline distT="0" distB="0" distL="0" distR="0" wp14:anchorId="24F5FF6C" wp14:editId="0C54881C">
            <wp:extent cx="5286375" cy="1600200"/>
            <wp:effectExtent l="0" t="0" r="9525" b="0"/>
            <wp:docPr id="5" name="图片 5" descr="http://www.tsu.edu.cn/_upload/article/images/9d/82/acfdfc014a1d9fd97b4c28a1df80/07fa4500-328d-49b5-88ef-3ab6e6653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su.edu.cn/_upload/article/images/9d/82/acfdfc014a1d9fd97b4c28a1df80/07fa4500-328d-49b5-88ef-3ab6e6653a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1600200"/>
                    </a:xfrm>
                    <a:prstGeom prst="rect">
                      <a:avLst/>
                    </a:prstGeom>
                    <a:noFill/>
                    <a:ln>
                      <a:noFill/>
                    </a:ln>
                  </pic:spPr>
                </pic:pic>
              </a:graphicData>
            </a:graphic>
          </wp:inline>
        </w:drawing>
      </w:r>
    </w:p>
    <w:p w:rsidR="006733EF" w:rsidRPr="006733EF" w:rsidRDefault="006733EF" w:rsidP="006733E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p>
    <w:p w:rsidR="006733EF" w:rsidRPr="006733EF" w:rsidRDefault="006733EF" w:rsidP="006733EF">
      <w:pPr>
        <w:widowControl/>
        <w:shd w:val="clear" w:color="auto" w:fill="FFFFFF"/>
        <w:spacing w:before="150" w:line="450" w:lineRule="atLeast"/>
        <w:ind w:firstLine="480"/>
        <w:jc w:val="left"/>
        <w:rPr>
          <w:rFonts w:ascii="微软雅黑" w:eastAsia="微软雅黑" w:hAnsi="微软雅黑" w:cs="宋体" w:hint="eastAsia"/>
          <w:color w:val="444444"/>
          <w:kern w:val="0"/>
          <w:sz w:val="24"/>
          <w:szCs w:val="24"/>
        </w:rPr>
      </w:pPr>
      <w:r w:rsidRPr="006733EF">
        <w:rPr>
          <w:rFonts w:ascii="宋体" w:eastAsia="宋体" w:hAnsi="宋体" w:cs="宋体" w:hint="eastAsia"/>
          <w:color w:val="444444"/>
          <w:kern w:val="0"/>
          <w:szCs w:val="21"/>
        </w:rPr>
        <w:t>会议期间，李鹏、田兆胜、国忠金、</w:t>
      </w:r>
      <w:proofErr w:type="gramStart"/>
      <w:r w:rsidRPr="006733EF">
        <w:rPr>
          <w:rFonts w:ascii="宋体" w:eastAsia="宋体" w:hAnsi="宋体" w:cs="宋体" w:hint="eastAsia"/>
          <w:color w:val="444444"/>
          <w:kern w:val="0"/>
          <w:szCs w:val="21"/>
        </w:rPr>
        <w:t>禚</w:t>
      </w:r>
      <w:proofErr w:type="gramEnd"/>
      <w:r w:rsidRPr="006733EF">
        <w:rPr>
          <w:rFonts w:ascii="宋体" w:eastAsia="宋体" w:hAnsi="宋体" w:cs="宋体" w:hint="eastAsia"/>
          <w:color w:val="444444"/>
          <w:kern w:val="0"/>
          <w:szCs w:val="21"/>
        </w:rPr>
        <w:t>林海、于勇5位基层党组织书记分别代表二级学院党总支、教工党支部、“双带头人”、学生党支部分别做了典型发言。</w:t>
      </w:r>
    </w:p>
    <w:p w:rsidR="006733EF" w:rsidRPr="006733EF" w:rsidRDefault="006733EF" w:rsidP="006733EF">
      <w:pPr>
        <w:widowControl/>
        <w:shd w:val="clear" w:color="auto" w:fill="FFFFFF"/>
        <w:spacing w:before="150" w:line="450" w:lineRule="atLeast"/>
        <w:ind w:firstLine="480"/>
        <w:jc w:val="left"/>
        <w:rPr>
          <w:rFonts w:ascii="微软雅黑" w:eastAsia="微软雅黑" w:hAnsi="微软雅黑" w:cs="宋体" w:hint="eastAsia"/>
          <w:color w:val="444444"/>
          <w:kern w:val="0"/>
          <w:sz w:val="24"/>
          <w:szCs w:val="24"/>
        </w:rPr>
      </w:pPr>
    </w:p>
    <w:p w:rsidR="006733EF" w:rsidRPr="006733EF" w:rsidRDefault="006733EF" w:rsidP="006733E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bookmarkStart w:id="0" w:name="_GoBack"/>
      <w:r w:rsidRPr="006733EF">
        <w:rPr>
          <w:rFonts w:ascii="微软雅黑" w:eastAsia="微软雅黑" w:hAnsi="微软雅黑" w:cs="宋体"/>
          <w:noProof/>
          <w:color w:val="444444"/>
          <w:kern w:val="0"/>
          <w:sz w:val="24"/>
          <w:szCs w:val="24"/>
        </w:rPr>
        <w:drawing>
          <wp:inline distT="0" distB="0" distL="0" distR="0" wp14:anchorId="7E49C380" wp14:editId="6EDDFBF6">
            <wp:extent cx="5210175" cy="4171950"/>
            <wp:effectExtent l="0" t="0" r="9525" b="0"/>
            <wp:docPr id="6" name="图片 6" descr="http://www.tsu.edu.cn/_upload/article/images/9d/82/acfdfc014a1d9fd97b4c28a1df80/45c4eace-ce84-4122-926e-a9a1cd41d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su.edu.cn/_upload/article/images/9d/82/acfdfc014a1d9fd97b4c28a1df80/45c4eace-ce84-4122-926e-a9a1cd41d7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4171950"/>
                    </a:xfrm>
                    <a:prstGeom prst="rect">
                      <a:avLst/>
                    </a:prstGeom>
                    <a:noFill/>
                    <a:ln>
                      <a:noFill/>
                    </a:ln>
                  </pic:spPr>
                </pic:pic>
              </a:graphicData>
            </a:graphic>
          </wp:inline>
        </w:drawing>
      </w:r>
      <w:bookmarkEnd w:id="0"/>
    </w:p>
    <w:p w:rsidR="00144A81" w:rsidRDefault="00144A81"/>
    <w:sectPr w:rsidR="00144A8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157"/>
    <w:rsid w:val="00144A81"/>
    <w:rsid w:val="00531157"/>
    <w:rsid w:val="00673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33EF"/>
    <w:rPr>
      <w:sz w:val="18"/>
      <w:szCs w:val="18"/>
    </w:rPr>
  </w:style>
  <w:style w:type="character" w:customStyle="1" w:styleId="Char">
    <w:name w:val="批注框文本 Char"/>
    <w:basedOn w:val="a0"/>
    <w:link w:val="a3"/>
    <w:uiPriority w:val="99"/>
    <w:semiHidden/>
    <w:rsid w:val="006733E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733EF"/>
    <w:rPr>
      <w:sz w:val="18"/>
      <w:szCs w:val="18"/>
    </w:rPr>
  </w:style>
  <w:style w:type="character" w:customStyle="1" w:styleId="Char">
    <w:name w:val="批注框文本 Char"/>
    <w:basedOn w:val="a0"/>
    <w:link w:val="a3"/>
    <w:uiPriority w:val="99"/>
    <w:semiHidden/>
    <w:rsid w:val="006733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389601">
      <w:bodyDiv w:val="1"/>
      <w:marLeft w:val="0"/>
      <w:marRight w:val="0"/>
      <w:marTop w:val="0"/>
      <w:marBottom w:val="0"/>
      <w:divBdr>
        <w:top w:val="none" w:sz="0" w:space="0" w:color="auto"/>
        <w:left w:val="none" w:sz="0" w:space="0" w:color="auto"/>
        <w:bottom w:val="none" w:sz="0" w:space="0" w:color="auto"/>
        <w:right w:val="none" w:sz="0" w:space="0" w:color="auto"/>
      </w:divBdr>
      <w:divsChild>
        <w:div w:id="22904761">
          <w:marLeft w:val="0"/>
          <w:marRight w:val="0"/>
          <w:marTop w:val="0"/>
          <w:marBottom w:val="0"/>
          <w:divBdr>
            <w:top w:val="none" w:sz="0" w:space="0" w:color="auto"/>
            <w:left w:val="none" w:sz="0" w:space="0" w:color="auto"/>
            <w:bottom w:val="none" w:sz="0" w:space="0" w:color="auto"/>
            <w:right w:val="none" w:sz="0" w:space="0" w:color="auto"/>
          </w:divBdr>
          <w:divsChild>
            <w:div w:id="879174468">
              <w:marLeft w:val="0"/>
              <w:marRight w:val="0"/>
              <w:marTop w:val="225"/>
              <w:marBottom w:val="0"/>
              <w:divBdr>
                <w:top w:val="none" w:sz="0" w:space="0" w:color="auto"/>
                <w:left w:val="none" w:sz="0" w:space="0" w:color="auto"/>
                <w:bottom w:val="none" w:sz="0" w:space="0" w:color="auto"/>
                <w:right w:val="none" w:sz="0" w:space="0" w:color="auto"/>
              </w:divBdr>
              <w:divsChild>
                <w:div w:id="1123839268">
                  <w:marLeft w:val="0"/>
                  <w:marRight w:val="0"/>
                  <w:marTop w:val="0"/>
                  <w:marBottom w:val="0"/>
                  <w:divBdr>
                    <w:top w:val="none" w:sz="0" w:space="0" w:color="auto"/>
                    <w:left w:val="none" w:sz="0" w:space="0" w:color="auto"/>
                    <w:bottom w:val="none" w:sz="0" w:space="0" w:color="auto"/>
                    <w:right w:val="none" w:sz="0" w:space="0" w:color="auto"/>
                  </w:divBdr>
                  <w:divsChild>
                    <w:div w:id="873923055">
                      <w:marLeft w:val="0"/>
                      <w:marRight w:val="0"/>
                      <w:marTop w:val="150"/>
                      <w:marBottom w:val="0"/>
                      <w:divBdr>
                        <w:top w:val="none" w:sz="0" w:space="0" w:color="auto"/>
                        <w:left w:val="none" w:sz="0" w:space="0" w:color="auto"/>
                        <w:bottom w:val="single" w:sz="6" w:space="8" w:color="DDDDDD"/>
                        <w:right w:val="none" w:sz="0" w:space="0" w:color="auto"/>
                      </w:divBdr>
                    </w:div>
                    <w:div w:id="1933471757">
                      <w:marLeft w:val="0"/>
                      <w:marRight w:val="0"/>
                      <w:marTop w:val="150"/>
                      <w:marBottom w:val="0"/>
                      <w:divBdr>
                        <w:top w:val="none" w:sz="0" w:space="0" w:color="auto"/>
                        <w:left w:val="none" w:sz="0" w:space="0" w:color="auto"/>
                        <w:bottom w:val="none" w:sz="0" w:space="0" w:color="auto"/>
                        <w:right w:val="none" w:sz="0" w:space="0" w:color="auto"/>
                      </w:divBdr>
                      <w:divsChild>
                        <w:div w:id="1587612939">
                          <w:marLeft w:val="0"/>
                          <w:marRight w:val="0"/>
                          <w:marTop w:val="0"/>
                          <w:marBottom w:val="0"/>
                          <w:divBdr>
                            <w:top w:val="none" w:sz="0" w:space="0" w:color="auto"/>
                            <w:left w:val="none" w:sz="0" w:space="0" w:color="auto"/>
                            <w:bottom w:val="none" w:sz="0" w:space="0" w:color="auto"/>
                            <w:right w:val="none" w:sz="0" w:space="0" w:color="auto"/>
                          </w:divBdr>
                          <w:divsChild>
                            <w:div w:id="1465853834">
                              <w:marLeft w:val="0"/>
                              <w:marRight w:val="0"/>
                              <w:marTop w:val="0"/>
                              <w:marBottom w:val="0"/>
                              <w:divBdr>
                                <w:top w:val="none" w:sz="0" w:space="0" w:color="auto"/>
                                <w:left w:val="none" w:sz="0" w:space="0" w:color="auto"/>
                                <w:bottom w:val="none" w:sz="0" w:space="0" w:color="auto"/>
                                <w:right w:val="none" w:sz="0" w:space="0" w:color="auto"/>
                              </w:divBdr>
                              <w:divsChild>
                                <w:div w:id="8517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224</Words>
  <Characters>1283</Characters>
  <Application>Microsoft Office Word</Application>
  <DocSecurity>0</DocSecurity>
  <Lines>10</Lines>
  <Paragraphs>3</Paragraphs>
  <ScaleCrop>false</ScaleCrop>
  <Company>Microsoft</Company>
  <LinksUpToDate>false</LinksUpToDate>
  <CharactersWithSpaces>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尹柯</dc:creator>
  <cp:keywords/>
  <dc:description/>
  <cp:lastModifiedBy>尹柯</cp:lastModifiedBy>
  <cp:revision>2</cp:revision>
  <dcterms:created xsi:type="dcterms:W3CDTF">2019-04-10T01:49:00Z</dcterms:created>
  <dcterms:modified xsi:type="dcterms:W3CDTF">2019-04-10T01:50:00Z</dcterms:modified>
</cp:coreProperties>
</file>