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D5" w:rsidRPr="00EE0BD5" w:rsidRDefault="00EE0BD5" w:rsidP="00EE0BD5">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EE0BD5">
        <w:rPr>
          <w:rFonts w:ascii="微软雅黑" w:eastAsia="微软雅黑" w:hAnsi="微软雅黑" w:cs="宋体" w:hint="eastAsia"/>
          <w:b/>
          <w:bCs/>
          <w:color w:val="990000"/>
          <w:kern w:val="36"/>
          <w:sz w:val="36"/>
          <w:szCs w:val="36"/>
        </w:rPr>
        <w:t>我校召开2018年度党总支书记履行全面从严治党责任和抓党建与思想政治工作述职评议考核会议</w:t>
      </w:r>
    </w:p>
    <w:p w:rsidR="00EE0BD5" w:rsidRPr="00EE0BD5" w:rsidRDefault="00EE0BD5" w:rsidP="00EE0BD5">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EE0BD5">
        <w:rPr>
          <w:rFonts w:ascii="宋体" w:eastAsia="宋体" w:hAnsi="宋体" w:cs="宋体" w:hint="eastAsia"/>
          <w:color w:val="444444"/>
          <w:kern w:val="0"/>
          <w:sz w:val="24"/>
          <w:szCs w:val="24"/>
        </w:rPr>
        <w:t>1月14日下午，2018年度党总支书记履行全面从严治党责任和抓党建与思想政治工作述职评议考核会议在学校第三会议室召开。校领导范真、秦梦华、王雷亭、于鸿远、张永法、殷敏、彭淑贞，各部门主要负责人及全体党总支书记参加会议。党委书记范真对党总支书记履行全面从严治党责任和抓党建与思想政治工作进行点评，就做好今年党建工作提出明确要求，会议由党委副书记、校长秦梦华主持。</w:t>
      </w:r>
    </w:p>
    <w:p w:rsidR="00EE0BD5" w:rsidRPr="00EE0BD5" w:rsidRDefault="00EE0BD5" w:rsidP="00EE0BD5">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EE0BD5">
        <w:rPr>
          <w:rFonts w:ascii="宋体" w:eastAsia="宋体" w:hAnsi="宋体" w:cs="宋体" w:hint="eastAsia"/>
          <w:color w:val="444444"/>
          <w:kern w:val="0"/>
          <w:sz w:val="24"/>
          <w:szCs w:val="24"/>
        </w:rPr>
        <w:t>在会上，二级学院党总支书记对2018年度履行全面从严治党责任和抓党建与思想政治工作情况进行了述职，其他三个党总支通过书面材料进行了述职，党委严格按照上级要求的程序进行了客观、公正的评议考核。述职的同志坚持把自己摆进去、把工作摆进去、把职责摆进去，实事求是地向党委汇报了一年来履行全面从严治党责任和抓党建与思想政治工作情况，以及存在的突出问题和下一步的工作打算，党委书记范真逐一进行了点评。</w:t>
      </w:r>
    </w:p>
    <w:p w:rsidR="00EE0BD5" w:rsidRPr="00EE0BD5" w:rsidRDefault="00EE0BD5" w:rsidP="00EE0BD5">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EE0BD5" w:rsidRPr="00EE0BD5" w:rsidRDefault="00EE0BD5" w:rsidP="00EE0BD5">
      <w:pPr>
        <w:widowControl/>
        <w:shd w:val="clear" w:color="auto" w:fill="FFFFFF"/>
        <w:spacing w:before="150" w:line="450" w:lineRule="atLeast"/>
        <w:jc w:val="center"/>
        <w:rPr>
          <w:rFonts w:ascii="微软雅黑" w:eastAsia="微软雅黑" w:hAnsi="微软雅黑" w:cs="宋体" w:hint="eastAsia"/>
          <w:color w:val="444444"/>
          <w:kern w:val="0"/>
          <w:sz w:val="24"/>
          <w:szCs w:val="24"/>
        </w:rPr>
      </w:pPr>
      <w:r w:rsidRPr="00EE0BD5">
        <w:rPr>
          <w:rFonts w:ascii="微软雅黑" w:eastAsia="微软雅黑" w:hAnsi="微软雅黑" w:cs="宋体"/>
          <w:noProof/>
          <w:color w:val="444444"/>
          <w:kern w:val="0"/>
          <w:sz w:val="24"/>
          <w:szCs w:val="24"/>
        </w:rPr>
        <w:lastRenderedPageBreak/>
        <w:drawing>
          <wp:inline distT="0" distB="0" distL="0" distR="0" wp14:anchorId="1D85FC2B" wp14:editId="3827C7F3">
            <wp:extent cx="5295900" cy="5105400"/>
            <wp:effectExtent l="0" t="0" r="0" b="0"/>
            <wp:docPr id="1" name="图片 1" descr="http://www.tsu.edu.cn/_upload/article/images/ae/e1/11fbb04340ae89e6c2f6467d3dc8/79552c9b-75e8-4d09-9f6f-926770264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ae/e1/11fbb04340ae89e6c2f6467d3dc8/79552c9b-75e8-4d09-9f6f-926770264fd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5105400"/>
                    </a:xfrm>
                    <a:prstGeom prst="rect">
                      <a:avLst/>
                    </a:prstGeom>
                    <a:noFill/>
                    <a:ln>
                      <a:noFill/>
                    </a:ln>
                  </pic:spPr>
                </pic:pic>
              </a:graphicData>
            </a:graphic>
          </wp:inline>
        </w:drawing>
      </w:r>
    </w:p>
    <w:p w:rsidR="00EE0BD5" w:rsidRPr="00EE0BD5" w:rsidRDefault="00EE0BD5" w:rsidP="00EE0BD5">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p>
    <w:p w:rsidR="00EE0BD5" w:rsidRPr="00EE0BD5" w:rsidRDefault="00EE0BD5" w:rsidP="00EE0BD5">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EE0BD5">
        <w:rPr>
          <w:rFonts w:ascii="宋体" w:eastAsia="宋体" w:hAnsi="宋体" w:cs="宋体" w:hint="eastAsia"/>
          <w:color w:val="444444"/>
          <w:kern w:val="0"/>
          <w:sz w:val="24"/>
          <w:szCs w:val="24"/>
        </w:rPr>
        <w:t>就基层党组织如何做好下一步的党建工作，范真提出三点要求：一要充分认识党组织书记述职评议考核工作的重要意义，思想上重视，行动上紧跟，抓好对所属党支部的评议考核，压实党建责任，抓好整改落实。二要准确理解和把握新形势下的基层党建实践和探索，主动想在前面、走在前列，充分发挥基层党组织的创新优势、创造活力，在落实全面从严治党、加强基层党建工作的实践中汇聚起推动学校改革发展稳定的强大合力。三要不断加强和改进新形势下学校基层党建工作，抓好巩固落实、深化提高，着力解决好规范化问题，着力解决好在规范化基础上的创新问题。</w:t>
      </w:r>
    </w:p>
    <w:p w:rsidR="00EE0BD5" w:rsidRPr="00EE0BD5" w:rsidRDefault="00EE0BD5" w:rsidP="00EE0BD5">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p>
    <w:p w:rsidR="00EE0BD5" w:rsidRPr="00EE0BD5" w:rsidRDefault="00EE0BD5" w:rsidP="00EE0BD5">
      <w:pPr>
        <w:widowControl/>
        <w:shd w:val="clear" w:color="auto" w:fill="FFFFFF"/>
        <w:spacing w:before="150" w:line="450" w:lineRule="atLeast"/>
        <w:jc w:val="center"/>
        <w:rPr>
          <w:rFonts w:ascii="微软雅黑" w:eastAsia="微软雅黑" w:hAnsi="微软雅黑" w:cs="宋体" w:hint="eastAsia"/>
          <w:color w:val="444444"/>
          <w:kern w:val="0"/>
          <w:sz w:val="24"/>
          <w:szCs w:val="24"/>
        </w:rPr>
      </w:pPr>
      <w:r w:rsidRPr="00EE0BD5">
        <w:rPr>
          <w:rFonts w:ascii="微软雅黑" w:eastAsia="微软雅黑" w:hAnsi="微软雅黑" w:cs="宋体"/>
          <w:noProof/>
          <w:color w:val="444444"/>
          <w:kern w:val="0"/>
          <w:sz w:val="24"/>
          <w:szCs w:val="24"/>
        </w:rPr>
        <w:lastRenderedPageBreak/>
        <w:drawing>
          <wp:inline distT="0" distB="0" distL="0" distR="0" wp14:anchorId="79FCFB9D" wp14:editId="794DA9CC">
            <wp:extent cx="5276850" cy="4829175"/>
            <wp:effectExtent l="0" t="0" r="0" b="9525"/>
            <wp:docPr id="2" name="图片 2" descr="http://www.tsu.edu.cn/_upload/article/images/ae/e1/11fbb04340ae89e6c2f6467d3dc8/3ee9d0fc-46fb-47db-9c4c-b5c355998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u.edu.cn/_upload/article/images/ae/e1/11fbb04340ae89e6c2f6467d3dc8/3ee9d0fc-46fb-47db-9c4c-b5c355998d2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4829175"/>
                    </a:xfrm>
                    <a:prstGeom prst="rect">
                      <a:avLst/>
                    </a:prstGeom>
                    <a:noFill/>
                    <a:ln>
                      <a:noFill/>
                    </a:ln>
                  </pic:spPr>
                </pic:pic>
              </a:graphicData>
            </a:graphic>
          </wp:inline>
        </w:drawing>
      </w:r>
    </w:p>
    <w:p w:rsidR="00EE0BD5" w:rsidRPr="00EE0BD5" w:rsidRDefault="00EE0BD5" w:rsidP="00EE0BD5">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EE0BD5" w:rsidRPr="00EE0BD5" w:rsidRDefault="00EE0BD5" w:rsidP="00EE0BD5">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EE0BD5">
        <w:rPr>
          <w:rFonts w:ascii="宋体" w:eastAsia="宋体" w:hAnsi="宋体" w:cs="宋体" w:hint="eastAsia"/>
          <w:color w:val="444444"/>
          <w:kern w:val="0"/>
          <w:sz w:val="24"/>
          <w:szCs w:val="24"/>
        </w:rPr>
        <w:t>关于如何贯彻落实好本次会议精神，秦梦华指出:一要认真传达贯彻落实范书记的重要讲话精神，把全面从严治党主体责任落到实处、把党建与思想政治工作各项任务落到实处、把抓好学校安全稳定工作落到实处。二要</w:t>
      </w:r>
      <w:proofErr w:type="gramStart"/>
      <w:r w:rsidRPr="00EE0BD5">
        <w:rPr>
          <w:rFonts w:ascii="宋体" w:eastAsia="宋体" w:hAnsi="宋体" w:cs="宋体" w:hint="eastAsia"/>
          <w:color w:val="444444"/>
          <w:kern w:val="0"/>
          <w:sz w:val="24"/>
          <w:szCs w:val="24"/>
        </w:rPr>
        <w:t>持续抓好</w:t>
      </w:r>
      <w:proofErr w:type="gramEnd"/>
      <w:r w:rsidRPr="00EE0BD5">
        <w:rPr>
          <w:rFonts w:ascii="宋体" w:eastAsia="宋体" w:hAnsi="宋体" w:cs="宋体" w:hint="eastAsia"/>
          <w:color w:val="444444"/>
          <w:kern w:val="0"/>
          <w:sz w:val="24"/>
          <w:szCs w:val="24"/>
        </w:rPr>
        <w:t>问题整改落实，对带有普遍性的问题列为党组织书记抓党建突破项目，进行集中攻关。三要统筹谋划好假期前后各项党建工作，按相关通知要求保质保量完成；认真谋划好今年的党建工作，在标准化、规范化的基础上推动党建工作创新，不断提高我校党的建设质量。</w:t>
      </w:r>
    </w:p>
    <w:p w:rsidR="00EE0BD5" w:rsidRPr="00EE0BD5" w:rsidRDefault="00EE0BD5" w:rsidP="00EE0BD5">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EE0BD5" w:rsidRPr="00EE0BD5" w:rsidRDefault="00EE0BD5" w:rsidP="00EE0BD5">
      <w:pPr>
        <w:widowControl/>
        <w:shd w:val="clear" w:color="auto" w:fill="FFFFFF"/>
        <w:spacing w:before="150" w:line="450" w:lineRule="atLeast"/>
        <w:jc w:val="center"/>
        <w:rPr>
          <w:rFonts w:ascii="微软雅黑" w:eastAsia="微软雅黑" w:hAnsi="微软雅黑" w:cs="宋体" w:hint="eastAsia"/>
          <w:color w:val="444444"/>
          <w:kern w:val="0"/>
          <w:sz w:val="24"/>
          <w:szCs w:val="24"/>
        </w:rPr>
      </w:pPr>
      <w:bookmarkStart w:id="0" w:name="_GoBack"/>
      <w:r w:rsidRPr="00EE0BD5">
        <w:rPr>
          <w:rFonts w:ascii="微软雅黑" w:eastAsia="微软雅黑" w:hAnsi="微软雅黑" w:cs="宋体"/>
          <w:noProof/>
          <w:color w:val="444444"/>
          <w:kern w:val="0"/>
          <w:sz w:val="24"/>
          <w:szCs w:val="24"/>
        </w:rPr>
        <w:lastRenderedPageBreak/>
        <w:drawing>
          <wp:inline distT="0" distB="0" distL="0" distR="0" wp14:anchorId="2E363C95" wp14:editId="71BEE4D6">
            <wp:extent cx="5238750" cy="5067300"/>
            <wp:effectExtent l="0" t="0" r="0" b="0"/>
            <wp:docPr id="3" name="图片 3" descr="http://www.tsu.edu.cn/_upload/article/images/ae/e1/11fbb04340ae89e6c2f6467d3dc8/c7e41e5a-0ef4-49e2-81ff-85e1837598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u.edu.cn/_upload/article/images/ae/e1/11fbb04340ae89e6c2f6467d3dc8/c7e41e5a-0ef4-49e2-81ff-85e18375983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5067300"/>
                    </a:xfrm>
                    <a:prstGeom prst="rect">
                      <a:avLst/>
                    </a:prstGeom>
                    <a:noFill/>
                    <a:ln>
                      <a:noFill/>
                    </a:ln>
                  </pic:spPr>
                </pic:pic>
              </a:graphicData>
            </a:graphic>
          </wp:inline>
        </w:drawing>
      </w:r>
      <w:bookmarkEnd w:id="0"/>
    </w:p>
    <w:p w:rsidR="00EE0BD5" w:rsidRPr="00EE0BD5" w:rsidRDefault="00EE0BD5" w:rsidP="00EE0BD5">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EE0BD5" w:rsidRPr="00EE0BD5" w:rsidRDefault="00EE0BD5" w:rsidP="00EE0BD5">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EE0BD5">
        <w:rPr>
          <w:rFonts w:ascii="宋体" w:eastAsia="宋体" w:hAnsi="宋体" w:cs="宋体" w:hint="eastAsia"/>
          <w:color w:val="444444"/>
          <w:kern w:val="0"/>
          <w:sz w:val="24"/>
          <w:szCs w:val="24"/>
        </w:rPr>
        <w:t>在党总支书记述职评议前，与会人员共同观看了反映我校2018年党建重点工作的专题片。</w:t>
      </w:r>
    </w:p>
    <w:p w:rsidR="001621A3" w:rsidRPr="00EE0BD5" w:rsidRDefault="001621A3"/>
    <w:sectPr w:rsidR="001621A3" w:rsidRPr="00EE0B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0F"/>
    <w:rsid w:val="001621A3"/>
    <w:rsid w:val="00A7220F"/>
    <w:rsid w:val="00EE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0BD5"/>
    <w:rPr>
      <w:sz w:val="18"/>
      <w:szCs w:val="18"/>
    </w:rPr>
  </w:style>
  <w:style w:type="character" w:customStyle="1" w:styleId="Char">
    <w:name w:val="批注框文本 Char"/>
    <w:basedOn w:val="a0"/>
    <w:link w:val="a3"/>
    <w:uiPriority w:val="99"/>
    <w:semiHidden/>
    <w:rsid w:val="00EE0B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0BD5"/>
    <w:rPr>
      <w:sz w:val="18"/>
      <w:szCs w:val="18"/>
    </w:rPr>
  </w:style>
  <w:style w:type="character" w:customStyle="1" w:styleId="Char">
    <w:name w:val="批注框文本 Char"/>
    <w:basedOn w:val="a0"/>
    <w:link w:val="a3"/>
    <w:uiPriority w:val="99"/>
    <w:semiHidden/>
    <w:rsid w:val="00EE0B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1738">
      <w:bodyDiv w:val="1"/>
      <w:marLeft w:val="0"/>
      <w:marRight w:val="0"/>
      <w:marTop w:val="0"/>
      <w:marBottom w:val="0"/>
      <w:divBdr>
        <w:top w:val="none" w:sz="0" w:space="0" w:color="auto"/>
        <w:left w:val="none" w:sz="0" w:space="0" w:color="auto"/>
        <w:bottom w:val="none" w:sz="0" w:space="0" w:color="auto"/>
        <w:right w:val="none" w:sz="0" w:space="0" w:color="auto"/>
      </w:divBdr>
      <w:divsChild>
        <w:div w:id="1407610598">
          <w:marLeft w:val="0"/>
          <w:marRight w:val="0"/>
          <w:marTop w:val="0"/>
          <w:marBottom w:val="0"/>
          <w:divBdr>
            <w:top w:val="none" w:sz="0" w:space="0" w:color="auto"/>
            <w:left w:val="none" w:sz="0" w:space="0" w:color="auto"/>
            <w:bottom w:val="none" w:sz="0" w:space="0" w:color="auto"/>
            <w:right w:val="none" w:sz="0" w:space="0" w:color="auto"/>
          </w:divBdr>
          <w:divsChild>
            <w:div w:id="1915698726">
              <w:marLeft w:val="0"/>
              <w:marRight w:val="0"/>
              <w:marTop w:val="225"/>
              <w:marBottom w:val="0"/>
              <w:divBdr>
                <w:top w:val="none" w:sz="0" w:space="0" w:color="auto"/>
                <w:left w:val="none" w:sz="0" w:space="0" w:color="auto"/>
                <w:bottom w:val="none" w:sz="0" w:space="0" w:color="auto"/>
                <w:right w:val="none" w:sz="0" w:space="0" w:color="auto"/>
              </w:divBdr>
              <w:divsChild>
                <w:div w:id="686446594">
                  <w:marLeft w:val="0"/>
                  <w:marRight w:val="0"/>
                  <w:marTop w:val="0"/>
                  <w:marBottom w:val="0"/>
                  <w:divBdr>
                    <w:top w:val="none" w:sz="0" w:space="0" w:color="auto"/>
                    <w:left w:val="none" w:sz="0" w:space="0" w:color="auto"/>
                    <w:bottom w:val="none" w:sz="0" w:space="0" w:color="auto"/>
                    <w:right w:val="none" w:sz="0" w:space="0" w:color="auto"/>
                  </w:divBdr>
                  <w:divsChild>
                    <w:div w:id="530067794">
                      <w:marLeft w:val="0"/>
                      <w:marRight w:val="0"/>
                      <w:marTop w:val="150"/>
                      <w:marBottom w:val="0"/>
                      <w:divBdr>
                        <w:top w:val="none" w:sz="0" w:space="0" w:color="auto"/>
                        <w:left w:val="none" w:sz="0" w:space="0" w:color="auto"/>
                        <w:bottom w:val="single" w:sz="6" w:space="8" w:color="DDDDDD"/>
                        <w:right w:val="none" w:sz="0" w:space="0" w:color="auto"/>
                      </w:divBdr>
                    </w:div>
                    <w:div w:id="1451440817">
                      <w:marLeft w:val="0"/>
                      <w:marRight w:val="0"/>
                      <w:marTop w:val="150"/>
                      <w:marBottom w:val="0"/>
                      <w:divBdr>
                        <w:top w:val="none" w:sz="0" w:space="0" w:color="auto"/>
                        <w:left w:val="none" w:sz="0" w:space="0" w:color="auto"/>
                        <w:bottom w:val="none" w:sz="0" w:space="0" w:color="auto"/>
                        <w:right w:val="none" w:sz="0" w:space="0" w:color="auto"/>
                      </w:divBdr>
                      <w:divsChild>
                        <w:div w:id="936212284">
                          <w:marLeft w:val="0"/>
                          <w:marRight w:val="0"/>
                          <w:marTop w:val="0"/>
                          <w:marBottom w:val="0"/>
                          <w:divBdr>
                            <w:top w:val="none" w:sz="0" w:space="0" w:color="auto"/>
                            <w:left w:val="none" w:sz="0" w:space="0" w:color="auto"/>
                            <w:bottom w:val="none" w:sz="0" w:space="0" w:color="auto"/>
                            <w:right w:val="none" w:sz="0" w:space="0" w:color="auto"/>
                          </w:divBdr>
                          <w:divsChild>
                            <w:div w:id="213543211">
                              <w:marLeft w:val="0"/>
                              <w:marRight w:val="0"/>
                              <w:marTop w:val="0"/>
                              <w:marBottom w:val="0"/>
                              <w:divBdr>
                                <w:top w:val="none" w:sz="0" w:space="0" w:color="auto"/>
                                <w:left w:val="none" w:sz="0" w:space="0" w:color="auto"/>
                                <w:bottom w:val="none" w:sz="0" w:space="0" w:color="auto"/>
                                <w:right w:val="none" w:sz="0" w:space="0" w:color="auto"/>
                              </w:divBdr>
                              <w:divsChild>
                                <w:div w:id="79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2019-04-10T01:42:00Z</dcterms:created>
  <dcterms:modified xsi:type="dcterms:W3CDTF">2019-04-10T01:43:00Z</dcterms:modified>
</cp:coreProperties>
</file>