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附件1: 泰山学院2020-2021学年第二学期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综合素质课(公选课)课表</w:t>
      </w:r>
    </w:p>
    <w:p>
      <w:pPr>
        <w:spacing w:line="240" w:lineRule="atLeast"/>
        <w:jc w:val="center"/>
        <w:rPr>
          <w:rFonts w:ascii="宋体" w:hAnsi="宋体" w:cs="宋体"/>
          <w:b/>
          <w:bCs/>
          <w:sz w:val="24"/>
          <w:szCs w:val="32"/>
        </w:rPr>
      </w:pPr>
    </w:p>
    <w:tbl>
      <w:tblPr>
        <w:tblStyle w:val="4"/>
        <w:tblW w:w="60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256"/>
        <w:gridCol w:w="756"/>
        <w:gridCol w:w="576"/>
        <w:gridCol w:w="1161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[030322]中国古代思想史纲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阚琉声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1号综合楼A4007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[060322]中学数学课程解读与教材研究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刘常凯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五[5-6节]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理工楼A2009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[070497]准职业人导向训练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李航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一[3-4节]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文科A楼A1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[070498]职业定位与发展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李航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四[1-2节]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理工楼A4010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[070500]求职能力提升训练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李航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一[1-2节]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理工楼A3012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[090224]现代生活化学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孙君善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[180007]跨文化英语口语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陈霞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文科B楼1013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[140041]篮球基本技术训练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马召峰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文体馆前篮球场1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[140042]篮球竞赛规则与裁判法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马召峰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文体馆前篮球场1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[140057]软式排球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赵朋霞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文体馆室内篮球场地1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[140190]羽毛球入门训练与实战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任永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文体馆羽毛球室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[140191]超级羽毛球实战训练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任永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文体馆羽毛球室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[150294]电影艺术赏析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刘静逸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[130202]国乐鉴赏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段崇迎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教育艺术楼C2003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[130339]中国戏曲作品赏析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段崇迎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教育艺术楼C2003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[130322]民谣吉他弹唱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1-16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教育艺术楼C3001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[160065]发展心理学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周学辉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三[7-8节]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[165528]中外教育史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乔勇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一[5-6节]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[165528]中外教育史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乔勇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一[7-8节]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[160525]教师专业发展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史亚杰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五[5-6节]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[160525]教师专业发展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史亚杰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五[7-8节]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[160262]生态文明与生态文学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张鹏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1-18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2号综合楼A4011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[990017]中华诗词之美（网络课程）</w:t>
            </w:r>
          </w:p>
        </w:tc>
        <w:tc>
          <w:tcPr>
            <w:tcW w:w="216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尔雅课程：网上学习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[990030]大学启示录：如何读大学？（网络课程）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[990038]中国古典小说鉴赏（网络课程）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[990043]星海求知：天文学的奥秘（网络课程）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[990044]全球变化与地球系统科学（网络课程）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[990045]像经济学家那样思考：信息、激励与政策（网络课程）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[880060]大学生健康教育（网络课程）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[990022]中国古典哲学名著选读（网络课程）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[990028]中国古建筑欣赏与设计（网络课程）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[990035]中华民族精神（网络课程）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[990037]红色经典影片与近现代中国发展（网络课程）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[990039]影响力从语言开始（网络课程）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[990040]漫画艺术欣赏与创作（网络课程）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[990041]身边的基因科学（网络课程）</w:t>
            </w:r>
          </w:p>
        </w:tc>
        <w:tc>
          <w:tcPr>
            <w:tcW w:w="2167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/>
    <w:p/>
    <w:tbl>
      <w:tblPr>
        <w:tblStyle w:val="4"/>
        <w:tblW w:w="60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256"/>
        <w:gridCol w:w="4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[990042]人工智能与信息社会（网络课程）</w:t>
            </w:r>
          </w:p>
        </w:tc>
        <w:tc>
          <w:tcPr>
            <w:tcW w:w="216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尔雅课程：网上学习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[990046]文物精品与中华文明（网络课程）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[990047]生命安全与救援（网络课程）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[990048]网络创业理论与实践（网络课程）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[990013]大学生安全教育（网络课程）</w:t>
            </w:r>
          </w:p>
        </w:tc>
        <w:tc>
          <w:tcPr>
            <w:tcW w:w="21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智慧树课程：网上学习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[880054]海洋的前世今生(网络课程)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[880055]学问海鲜(网络课程)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[881019]《红楼梦》叙事趣谈（网络课程）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[881025]孔子与论语（网络课程）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[870007]科学认识天气（网络课程）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[870008]教你成为歌唱高手（网络课程）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[880100]西方文明史导论(网络课程)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[880110]版面文化与设计鉴赏——教你学会版面设计(网络课程)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[880112]视觉与艺术(网络课程)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[880016]教师口语艺术（网络课程）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[880018]葡萄酒的那些事儿（网络课程）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[880022]数学思想与文化（网络课程）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[880033]孙子兵法中的思维智慧（网络课程）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[880036]行为生活方式与健康（网络课程）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[880037]大学生爱国教育十讲（网络课程）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[880038]大学生劳动就业法律问题解读（网络课程）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[880044]敦煌的艺术(网络课程)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[880045]伟大的《红楼梦》(网络课程)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[880059]创造性思维与创新方法（网络课程）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[880064]思辨与创新（网络课程）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[880066]地球历史及其生命的奥秘（网络课程）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[880067]3D打印技术与应用（网络课程）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[880068]汽车行走的艺术（网络课程）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[880069]上大学，不迷茫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[880075]笔墨时空-解读中国书法文化基因（网络课程）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[880083]实用文体写作（网络课程）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[880085]唐诗宋词人文解读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[881010]班主任工作艺术（网络课程）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[881006]中国饮食文化（网络课程）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[870002]职熵——大学生职业素质与能力提升(网络课程)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[870003]走近水族(网络课程)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[870004]神秘汉字（网络课程）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[870005]青少年犯罪心理学（网络课程）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[870006]解锁营销新Fun法——玩转新媒体（网络课程）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[870009]公务员考试理论与实践（网络课程）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[870010]呵护生命，“救”在身边（网络课程）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/>
    <w:p/>
    <w:tbl>
      <w:tblPr>
        <w:tblStyle w:val="4"/>
        <w:tblW w:w="60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256"/>
        <w:gridCol w:w="4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[870011]教师礼仪与沟通技巧（网络课程）</w:t>
            </w:r>
          </w:p>
        </w:tc>
        <w:tc>
          <w:tcPr>
            <w:tcW w:w="216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智慧树课程：网上学习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[870012]科学运动与健康饮食（网络课程）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[870013]趣聊音乐——西方音乐史与名作赏析（网络课程）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[870014]人体漫游指南（网络课程）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[870015]生活中对医药的几个误会（网络课程）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[870016]声临其境——走进影视配音艺术（网络课程）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[870017]数据库寻宝（网络课程）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[870018]数码摄影基础（网络课程）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[870019]英语电影赏析（网络课程）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[870001]英语漫谈中国梦（网络课程）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[880094]中华文化选讲(网络课程)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[880095]可再生能源与低碳社会(网络课程)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[880096]诺贝尔生理学或医学奖史话(网络课程)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[880097]中国文化与文学精粹(网络课程)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[880098]国学与国学前沿(网络课程)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[880099]向世界讲述中国(网络课程)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[880101]过去一百年(网络课程)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[880102]西方社会思想两千年(网络课程)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[880103]探索心理学的奥秘(网络课程)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[880104]文化差异与跨文化交际(网络课程)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[880105]好好说话——言语交际与人际沟通(网络课程)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[880106]社会调查与研究方法(网络课程)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[880107]海洋文明(网络课程)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[880108]人生悟理-透过物理看人生(网络课程)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[880109]批判性思维(网络课程)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[880111]中外美术评析与欣赏(网络课程)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[880113]电影作品读解(网络课程)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[880114]书法创作与欣赏(网络课程)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[880115]中国民族音乐作品鉴赏(网络课程)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[880116]酒店物品艺术赏析(网络课程)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[880117]数学零距离(网络课程)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[880118]食品标准与法规(网络课程)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[880119]应用写作技能与规范(网络课程)</w:t>
            </w:r>
          </w:p>
        </w:tc>
        <w:tc>
          <w:tcPr>
            <w:tcW w:w="21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2020-2021学年第二学期网络课程学习说明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一、尔雅平台学习网站：http://tsu.fanya.chaoxing.com，点击右上角登录按钮进行登录学习，用户名是学号，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初始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密码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s654321s，</w:t>
      </w:r>
      <w:r>
        <w:rPr>
          <w:rFonts w:hint="eastAsia" w:ascii="宋体" w:hAnsi="宋体" w:cs="宋体"/>
          <w:sz w:val="28"/>
          <w:szCs w:val="28"/>
        </w:rPr>
        <w:t>以前注册过的学生登录密码是自己重置后的。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二、智慧树平台学习网站: 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http://www.zhihuishu.com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，点击页面右上角登录后，使用学号登录，初始密码123456，或自己修改后的密码。手机端下载“知到”APP，登录方式与电脑端网页登录方式同步。</w:t>
      </w:r>
    </w:p>
    <w:p>
      <w:pPr>
        <w:ind w:firstLine="562" w:firstLineChars="200"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请通过官方网站或APP登陆学习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，并在规定的时间内达到所选课程要求的学习进度，未达到要求的将无资格参加考试（一般要求达到学习进度的80%以上）。请规划好</w:t>
      </w:r>
      <w:r>
        <w:rPr>
          <w:rFonts w:ascii="宋体" w:hAnsi="宋体" w:cs="宋体"/>
          <w:b/>
          <w:sz w:val="28"/>
          <w:szCs w:val="28"/>
        </w:rPr>
        <w:t>网络课程的学习计划，避免</w:t>
      </w:r>
      <w:r>
        <w:rPr>
          <w:rFonts w:hint="eastAsia" w:ascii="宋体" w:hAnsi="宋体" w:cs="宋体"/>
          <w:b/>
          <w:sz w:val="28"/>
          <w:szCs w:val="28"/>
        </w:rPr>
        <w:t>学习</w:t>
      </w:r>
      <w:r>
        <w:rPr>
          <w:rFonts w:ascii="宋体" w:hAnsi="宋体" w:cs="宋体"/>
          <w:b/>
          <w:sz w:val="28"/>
          <w:szCs w:val="28"/>
        </w:rPr>
        <w:t>时间过于集中。</w:t>
      </w:r>
      <w:r>
        <w:rPr>
          <w:rFonts w:hint="eastAsia" w:ascii="宋体" w:hAnsi="宋体" w:cs="宋体"/>
          <w:b/>
          <w:sz w:val="28"/>
          <w:szCs w:val="28"/>
        </w:rPr>
        <w:t>考试时一旦打开试卷，请务必在规定的时间内完成作答，平台以第一次打开试卷的时间开始计时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，超出时间后将无法继续答题。学习和考试过程中请勿使用第三方软件，一旦平台监测为刷课行为（如第三方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软件登陆、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人为操作学习进程、考试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答题时间过短、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使用官网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提供的倍速观看视频等</w:t>
      </w:r>
      <w: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，该课程有效成绩将判为0分，不以平台显示成绩为准。</w:t>
      </w:r>
      <w:r>
        <w:rPr>
          <w:rFonts w:hint="eastAsia" w:ascii="宋体" w:hAnsi="宋体" w:cs="宋体"/>
          <w:sz w:val="28"/>
          <w:szCs w:val="28"/>
        </w:rPr>
        <w:t>登录及学习过程中的操作问题请直接在线咨询。</w:t>
      </w:r>
    </w:p>
    <w:p>
      <w:pPr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注意：请按照课程规定的学习时间学习并按时参加考试。</w:t>
      </w: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5C95"/>
    <w:rsid w:val="00017350"/>
    <w:rsid w:val="000205A8"/>
    <w:rsid w:val="00114B43"/>
    <w:rsid w:val="00173A33"/>
    <w:rsid w:val="00192D8F"/>
    <w:rsid w:val="001E64BC"/>
    <w:rsid w:val="002421B6"/>
    <w:rsid w:val="002959F5"/>
    <w:rsid w:val="00316B33"/>
    <w:rsid w:val="00350E9D"/>
    <w:rsid w:val="003B22A1"/>
    <w:rsid w:val="003F7A9A"/>
    <w:rsid w:val="004208F9"/>
    <w:rsid w:val="00425E9F"/>
    <w:rsid w:val="0043218E"/>
    <w:rsid w:val="004507A8"/>
    <w:rsid w:val="00551855"/>
    <w:rsid w:val="00577A90"/>
    <w:rsid w:val="00643D80"/>
    <w:rsid w:val="006A2134"/>
    <w:rsid w:val="006A7FB8"/>
    <w:rsid w:val="006F67D3"/>
    <w:rsid w:val="00734825"/>
    <w:rsid w:val="007348E0"/>
    <w:rsid w:val="007353D9"/>
    <w:rsid w:val="007C3CF2"/>
    <w:rsid w:val="007E0ACA"/>
    <w:rsid w:val="00844A6F"/>
    <w:rsid w:val="0092438F"/>
    <w:rsid w:val="0096221A"/>
    <w:rsid w:val="00A90D51"/>
    <w:rsid w:val="00B323C7"/>
    <w:rsid w:val="00B71CA5"/>
    <w:rsid w:val="00C3477A"/>
    <w:rsid w:val="00D84BB9"/>
    <w:rsid w:val="00E25C58"/>
    <w:rsid w:val="00E97DA6"/>
    <w:rsid w:val="00ED1AF5"/>
    <w:rsid w:val="00ED305B"/>
    <w:rsid w:val="00ED6EFD"/>
    <w:rsid w:val="00EF2ADD"/>
    <w:rsid w:val="00F46DEF"/>
    <w:rsid w:val="360D072B"/>
    <w:rsid w:val="3B032F65"/>
    <w:rsid w:val="4D2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#1"/>
    <w:basedOn w:val="1"/>
    <w:qFormat/>
    <w:uiPriority w:val="0"/>
    <w:pPr>
      <w:shd w:val="clear" w:color="auto" w:fill="FFFFFF"/>
      <w:spacing w:after="960" w:line="0" w:lineRule="atLeast"/>
      <w:jc w:val="left"/>
      <w:outlineLvl w:val="0"/>
    </w:pPr>
    <w:rPr>
      <w:rFonts w:ascii="宋体" w:hAnsi="宋体" w:eastAsia="宋体" w:cs="宋体"/>
      <w:sz w:val="34"/>
      <w:szCs w:val="34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4089</Characters>
  <Lines>34</Lines>
  <Paragraphs>9</Paragraphs>
  <TotalTime>6</TotalTime>
  <ScaleCrop>false</ScaleCrop>
  <LinksUpToDate>false</LinksUpToDate>
  <CharactersWithSpaces>4797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2021-03-07T00:56:00Z</dcterms:created>
  <dc:creator>Viola</dc:creator>
  <cp:lastModifiedBy>细雨流光</cp:lastModifiedBy>
  <dcterms:modified xsi:type="dcterms:W3CDTF">2021-03-07T03:02:01Z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