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A82" w:rsidRPr="005F5A82" w:rsidRDefault="005F5A82" w:rsidP="005F5A82">
      <w:pPr>
        <w:widowControl/>
        <w:shd w:val="clear" w:color="auto" w:fill="FFFFFF"/>
        <w:spacing w:line="540" w:lineRule="atLeast"/>
        <w:jc w:val="center"/>
        <w:outlineLvl w:val="0"/>
        <w:rPr>
          <w:rFonts w:ascii="微软雅黑" w:eastAsia="微软雅黑" w:hAnsi="微软雅黑" w:cs="宋体"/>
          <w:b/>
          <w:bCs/>
          <w:color w:val="990000"/>
          <w:kern w:val="36"/>
          <w:sz w:val="36"/>
          <w:szCs w:val="36"/>
        </w:rPr>
      </w:pPr>
      <w:r w:rsidRPr="005F5A82">
        <w:rPr>
          <w:rFonts w:ascii="微软雅黑" w:eastAsia="微软雅黑" w:hAnsi="微软雅黑" w:cs="宋体" w:hint="eastAsia"/>
          <w:b/>
          <w:bCs/>
          <w:color w:val="990000"/>
          <w:kern w:val="36"/>
          <w:sz w:val="36"/>
          <w:szCs w:val="36"/>
        </w:rPr>
        <w:t>我校召开师范类专业认证系列指导会议</w:t>
      </w:r>
    </w:p>
    <w:p w:rsidR="005F5A82" w:rsidRPr="005F5A82" w:rsidRDefault="005F5A82" w:rsidP="005F5A82">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5F5A82">
        <w:rPr>
          <w:rFonts w:ascii="宋体" w:eastAsia="宋体" w:hAnsi="宋体" w:cs="宋体" w:hint="eastAsia"/>
          <w:color w:val="444444"/>
          <w:kern w:val="0"/>
          <w:sz w:val="24"/>
          <w:szCs w:val="24"/>
        </w:rPr>
        <w:t>3月29日—30日，我校邀请东北师范大学教务处副处长赵长明就我校师范类专业认证进行全面指导。29日上午，校长秦梦华代表学校对赵长明的到来表示热烈欢迎。</w:t>
      </w:r>
    </w:p>
    <w:p w:rsidR="005F5A82" w:rsidRPr="005F5A82" w:rsidRDefault="005F5A82" w:rsidP="005F5A82">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5F5A82">
        <w:rPr>
          <w:rFonts w:ascii="微软雅黑" w:eastAsia="微软雅黑" w:hAnsi="微软雅黑" w:cs="宋体"/>
          <w:noProof/>
          <w:color w:val="444444"/>
          <w:kern w:val="0"/>
          <w:sz w:val="24"/>
          <w:szCs w:val="24"/>
        </w:rPr>
        <w:drawing>
          <wp:inline distT="0" distB="0" distL="0" distR="0" wp14:anchorId="234774DC" wp14:editId="075AD253">
            <wp:extent cx="5404513" cy="4305742"/>
            <wp:effectExtent l="0" t="0" r="5715" b="0"/>
            <wp:docPr id="1" name="图片 1" descr="http://www.tsu.edu.cn/_upload/article/images/32/46/2679bc294ef288e5502e14524b3d/c1b106eb-eb18-483d-99b5-f19f771002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su.edu.cn/_upload/article/images/32/46/2679bc294ef288e5502e14524b3d/c1b106eb-eb18-483d-99b5-f19f7710027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4473" cy="4305710"/>
                    </a:xfrm>
                    <a:prstGeom prst="rect">
                      <a:avLst/>
                    </a:prstGeom>
                    <a:noFill/>
                    <a:ln>
                      <a:noFill/>
                    </a:ln>
                  </pic:spPr>
                </pic:pic>
              </a:graphicData>
            </a:graphic>
          </wp:inline>
        </w:drawing>
      </w:r>
    </w:p>
    <w:p w:rsidR="005F5A82" w:rsidRPr="005F5A82" w:rsidRDefault="005F5A82" w:rsidP="005F5A82">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5F5A82">
        <w:rPr>
          <w:rFonts w:ascii="宋体" w:eastAsia="宋体" w:hAnsi="宋体" w:cs="宋体" w:hint="eastAsia"/>
          <w:color w:val="444444"/>
          <w:kern w:val="0"/>
          <w:sz w:val="24"/>
          <w:szCs w:val="24"/>
        </w:rPr>
        <w:t>29日，在第二会议室就《泰山学院教师教育改革发展方案》、《（师范）本科专业人才培养方案》举行了两场座谈会，人事处、发展规划处、教务处、科研处、合作发展处主要负责人及相关师范类</w:t>
      </w:r>
      <w:proofErr w:type="gramStart"/>
      <w:r w:rsidRPr="005F5A82">
        <w:rPr>
          <w:rFonts w:ascii="宋体" w:eastAsia="宋体" w:hAnsi="宋体" w:cs="宋体" w:hint="eastAsia"/>
          <w:color w:val="444444"/>
          <w:kern w:val="0"/>
          <w:sz w:val="24"/>
          <w:szCs w:val="24"/>
        </w:rPr>
        <w:t>专业院长</w:t>
      </w:r>
      <w:proofErr w:type="gramEnd"/>
      <w:r w:rsidRPr="005F5A82">
        <w:rPr>
          <w:rFonts w:ascii="宋体" w:eastAsia="宋体" w:hAnsi="宋体" w:cs="宋体" w:hint="eastAsia"/>
          <w:color w:val="444444"/>
          <w:kern w:val="0"/>
          <w:sz w:val="24"/>
          <w:szCs w:val="24"/>
        </w:rPr>
        <w:t>参加了会议。赵长明以教师教育改革指导思想、建设目标、改革任务为切入点，结合我校师范特色地方名校建设和师范类专业认证准备工作，对我校教师教育专业改革发展方案和我校（师范）本科专业人才培养方案进行了深刻剖析，分析并指出了两个方案存在的问题及应对方案。并建议我校在未来发展中，一定深挖专业特色，形成鲜明的学科专业优势，同时作为地方性高校，进一步拓展并深化与地方的有机融合，办出我校特色、我校优势。</w:t>
      </w:r>
    </w:p>
    <w:p w:rsidR="005F5A82" w:rsidRPr="005F5A82" w:rsidRDefault="005F5A82" w:rsidP="005F5A82">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5F5A82">
        <w:rPr>
          <w:rFonts w:ascii="微软雅黑" w:eastAsia="微软雅黑" w:hAnsi="微软雅黑" w:cs="宋体"/>
          <w:noProof/>
          <w:color w:val="444444"/>
          <w:kern w:val="0"/>
          <w:sz w:val="24"/>
          <w:szCs w:val="24"/>
        </w:rPr>
        <w:lastRenderedPageBreak/>
        <w:drawing>
          <wp:inline distT="0" distB="0" distL="0" distR="0" wp14:anchorId="46816A45" wp14:editId="6DD6A1BF">
            <wp:extent cx="5261212" cy="5036024"/>
            <wp:effectExtent l="0" t="0" r="0" b="0"/>
            <wp:docPr id="2" name="图片 2" descr="http://www.tsu.edu.cn/_upload/article/images/32/46/2679bc294ef288e5502e14524b3d/acf526b4-6160-4d1b-b061-c4d8c2b7ca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su.edu.cn/_upload/article/images/32/46/2679bc294ef288e5502e14524b3d/acf526b4-6160-4d1b-b061-c4d8c2b7ca6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1380" cy="5036185"/>
                    </a:xfrm>
                    <a:prstGeom prst="rect">
                      <a:avLst/>
                    </a:prstGeom>
                    <a:noFill/>
                    <a:ln>
                      <a:noFill/>
                    </a:ln>
                  </pic:spPr>
                </pic:pic>
              </a:graphicData>
            </a:graphic>
          </wp:inline>
        </w:drawing>
      </w:r>
    </w:p>
    <w:p w:rsidR="005F5A82" w:rsidRPr="005F5A82" w:rsidRDefault="005F5A82" w:rsidP="005F5A82">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5F5A82">
        <w:rPr>
          <w:rFonts w:ascii="宋体" w:eastAsia="宋体" w:hAnsi="宋体" w:cs="宋体" w:hint="eastAsia"/>
          <w:color w:val="444444"/>
          <w:kern w:val="0"/>
          <w:sz w:val="24"/>
          <w:szCs w:val="24"/>
        </w:rPr>
        <w:t>为扎实开展我校师范类专业认证工作，30日上午，在教师教育学院会议室又相继召开了《师范类专业认证一级检测报告数据修改》的座谈会及《基于课程持续改进的课程评价体系》的专题报告，相关职能部门负责人、师范类专业教学副院长、师范认证工作组部分成员与会。赵长明首先对师范类专业认证标准进行了简要梳理，随后结合我校《师范类专业认证一级检测报告数据》进行了重点解读，并对前期审阅我校一级检测报告数据发现的主要问题提出了切实可行的改进建议；最后对各学院认证准备工作中存在的疑问和困惑进行了深入沟通交流与答疑解惑，并对各二级学院今后的认证工作提出了建议和思路。</w:t>
      </w:r>
    </w:p>
    <w:p w:rsidR="005F5A82" w:rsidRPr="005F5A82" w:rsidRDefault="005F5A82" w:rsidP="005F5A82">
      <w:pPr>
        <w:widowControl/>
        <w:shd w:val="clear" w:color="auto" w:fill="FFFFFF"/>
        <w:spacing w:before="150" w:line="450" w:lineRule="atLeast"/>
        <w:jc w:val="left"/>
        <w:rPr>
          <w:rFonts w:ascii="微软雅黑" w:eastAsia="微软雅黑" w:hAnsi="微软雅黑" w:cs="宋体" w:hint="eastAsia"/>
          <w:color w:val="444444"/>
          <w:kern w:val="0"/>
          <w:sz w:val="24"/>
          <w:szCs w:val="24"/>
        </w:rPr>
      </w:pPr>
      <w:r w:rsidRPr="005F5A82">
        <w:rPr>
          <w:rFonts w:ascii="微软雅黑" w:eastAsia="微软雅黑" w:hAnsi="微软雅黑" w:cs="宋体"/>
          <w:noProof/>
          <w:color w:val="444444"/>
          <w:kern w:val="0"/>
          <w:sz w:val="24"/>
          <w:szCs w:val="24"/>
        </w:rPr>
        <w:lastRenderedPageBreak/>
        <w:drawing>
          <wp:inline distT="0" distB="0" distL="0" distR="0" wp14:anchorId="3DA3852E" wp14:editId="45390F1A">
            <wp:extent cx="5240488" cy="4169391"/>
            <wp:effectExtent l="0" t="0" r="0" b="3175"/>
            <wp:docPr id="3" name="图片 3" descr="http://www.tsu.edu.cn/_upload/article/images/32/46/2679bc294ef288e5502e14524b3d/2dad464f-5dbf-4e37-91dc-a8df285b4a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su.edu.cn/_upload/article/images/32/46/2679bc294ef288e5502e14524b3d/2dad464f-5dbf-4e37-91dc-a8df285b4ab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512" cy="4169410"/>
                    </a:xfrm>
                    <a:prstGeom prst="rect">
                      <a:avLst/>
                    </a:prstGeom>
                    <a:noFill/>
                    <a:ln>
                      <a:noFill/>
                    </a:ln>
                  </pic:spPr>
                </pic:pic>
              </a:graphicData>
            </a:graphic>
          </wp:inline>
        </w:drawing>
      </w:r>
      <w:bookmarkStart w:id="0" w:name="_GoBack"/>
      <w:bookmarkEnd w:id="0"/>
    </w:p>
    <w:p w:rsidR="005F5A82" w:rsidRPr="005F5A82" w:rsidRDefault="005F5A82" w:rsidP="005F5A82">
      <w:pPr>
        <w:widowControl/>
        <w:shd w:val="clear" w:color="auto" w:fill="FFFFFF"/>
        <w:spacing w:line="450" w:lineRule="atLeast"/>
        <w:ind w:firstLine="480"/>
        <w:jc w:val="left"/>
        <w:rPr>
          <w:rFonts w:ascii="微软雅黑" w:eastAsia="微软雅黑" w:hAnsi="微软雅黑" w:cs="宋体" w:hint="eastAsia"/>
          <w:color w:val="444444"/>
          <w:kern w:val="0"/>
          <w:sz w:val="24"/>
          <w:szCs w:val="24"/>
        </w:rPr>
      </w:pPr>
      <w:r w:rsidRPr="005F5A82">
        <w:rPr>
          <w:rFonts w:ascii="宋体" w:eastAsia="宋体" w:hAnsi="宋体" w:cs="宋体" w:hint="eastAsia"/>
          <w:color w:val="444444"/>
          <w:kern w:val="0"/>
          <w:sz w:val="24"/>
          <w:szCs w:val="24"/>
        </w:rPr>
        <w:t>一天半的时间里，赵长明通过三场座谈会和一场报告，对我校师范类专业认证工作进行了精准指导和帮助，对我校下一步师范类专业认证工作顺利推进、师范特色的凸显和人才培养质量的提高起到积极推动作用。</w:t>
      </w:r>
    </w:p>
    <w:p w:rsidR="004D3D8F" w:rsidRPr="005F5A82" w:rsidRDefault="004D3D8F"/>
    <w:sectPr w:rsidR="004D3D8F" w:rsidRPr="005F5A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98"/>
    <w:rsid w:val="004D3D8F"/>
    <w:rsid w:val="005F5A82"/>
    <w:rsid w:val="00FB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5A82"/>
    <w:rPr>
      <w:sz w:val="18"/>
      <w:szCs w:val="18"/>
    </w:rPr>
  </w:style>
  <w:style w:type="character" w:customStyle="1" w:styleId="Char">
    <w:name w:val="批注框文本 Char"/>
    <w:basedOn w:val="a0"/>
    <w:link w:val="a3"/>
    <w:uiPriority w:val="99"/>
    <w:semiHidden/>
    <w:rsid w:val="005F5A8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F5A82"/>
    <w:rPr>
      <w:sz w:val="18"/>
      <w:szCs w:val="18"/>
    </w:rPr>
  </w:style>
  <w:style w:type="character" w:customStyle="1" w:styleId="Char">
    <w:name w:val="批注框文本 Char"/>
    <w:basedOn w:val="a0"/>
    <w:link w:val="a3"/>
    <w:uiPriority w:val="99"/>
    <w:semiHidden/>
    <w:rsid w:val="005F5A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624353">
      <w:bodyDiv w:val="1"/>
      <w:marLeft w:val="0"/>
      <w:marRight w:val="0"/>
      <w:marTop w:val="0"/>
      <w:marBottom w:val="0"/>
      <w:divBdr>
        <w:top w:val="none" w:sz="0" w:space="0" w:color="auto"/>
        <w:left w:val="none" w:sz="0" w:space="0" w:color="auto"/>
        <w:bottom w:val="none" w:sz="0" w:space="0" w:color="auto"/>
        <w:right w:val="none" w:sz="0" w:space="0" w:color="auto"/>
      </w:divBdr>
      <w:divsChild>
        <w:div w:id="1681930272">
          <w:marLeft w:val="0"/>
          <w:marRight w:val="0"/>
          <w:marTop w:val="0"/>
          <w:marBottom w:val="0"/>
          <w:divBdr>
            <w:top w:val="none" w:sz="0" w:space="0" w:color="auto"/>
            <w:left w:val="none" w:sz="0" w:space="0" w:color="auto"/>
            <w:bottom w:val="none" w:sz="0" w:space="0" w:color="auto"/>
            <w:right w:val="none" w:sz="0" w:space="0" w:color="auto"/>
          </w:divBdr>
          <w:divsChild>
            <w:div w:id="1988895866">
              <w:marLeft w:val="0"/>
              <w:marRight w:val="0"/>
              <w:marTop w:val="225"/>
              <w:marBottom w:val="0"/>
              <w:divBdr>
                <w:top w:val="none" w:sz="0" w:space="0" w:color="auto"/>
                <w:left w:val="none" w:sz="0" w:space="0" w:color="auto"/>
                <w:bottom w:val="none" w:sz="0" w:space="0" w:color="auto"/>
                <w:right w:val="none" w:sz="0" w:space="0" w:color="auto"/>
              </w:divBdr>
              <w:divsChild>
                <w:div w:id="1913083493">
                  <w:marLeft w:val="0"/>
                  <w:marRight w:val="0"/>
                  <w:marTop w:val="0"/>
                  <w:marBottom w:val="0"/>
                  <w:divBdr>
                    <w:top w:val="none" w:sz="0" w:space="0" w:color="auto"/>
                    <w:left w:val="none" w:sz="0" w:space="0" w:color="auto"/>
                    <w:bottom w:val="none" w:sz="0" w:space="0" w:color="auto"/>
                    <w:right w:val="none" w:sz="0" w:space="0" w:color="auto"/>
                  </w:divBdr>
                  <w:divsChild>
                    <w:div w:id="900942140">
                      <w:marLeft w:val="0"/>
                      <w:marRight w:val="0"/>
                      <w:marTop w:val="150"/>
                      <w:marBottom w:val="0"/>
                      <w:divBdr>
                        <w:top w:val="none" w:sz="0" w:space="0" w:color="auto"/>
                        <w:left w:val="none" w:sz="0" w:space="0" w:color="auto"/>
                        <w:bottom w:val="single" w:sz="6" w:space="8" w:color="DDDDDD"/>
                        <w:right w:val="none" w:sz="0" w:space="0" w:color="auto"/>
                      </w:divBdr>
                    </w:div>
                    <w:div w:id="263539467">
                      <w:marLeft w:val="0"/>
                      <w:marRight w:val="0"/>
                      <w:marTop w:val="150"/>
                      <w:marBottom w:val="0"/>
                      <w:divBdr>
                        <w:top w:val="none" w:sz="0" w:space="0" w:color="auto"/>
                        <w:left w:val="none" w:sz="0" w:space="0" w:color="auto"/>
                        <w:bottom w:val="none" w:sz="0" w:space="0" w:color="auto"/>
                        <w:right w:val="none" w:sz="0" w:space="0" w:color="auto"/>
                      </w:divBdr>
                      <w:divsChild>
                        <w:div w:id="1560088697">
                          <w:marLeft w:val="0"/>
                          <w:marRight w:val="0"/>
                          <w:marTop w:val="0"/>
                          <w:marBottom w:val="0"/>
                          <w:divBdr>
                            <w:top w:val="none" w:sz="0" w:space="0" w:color="auto"/>
                            <w:left w:val="none" w:sz="0" w:space="0" w:color="auto"/>
                            <w:bottom w:val="none" w:sz="0" w:space="0" w:color="auto"/>
                            <w:right w:val="none" w:sz="0" w:space="0" w:color="auto"/>
                          </w:divBdr>
                          <w:divsChild>
                            <w:div w:id="1784687378">
                              <w:marLeft w:val="0"/>
                              <w:marRight w:val="0"/>
                              <w:marTop w:val="0"/>
                              <w:marBottom w:val="0"/>
                              <w:divBdr>
                                <w:top w:val="none" w:sz="0" w:space="0" w:color="auto"/>
                                <w:left w:val="none" w:sz="0" w:space="0" w:color="auto"/>
                                <w:bottom w:val="none" w:sz="0" w:space="0" w:color="auto"/>
                                <w:right w:val="none" w:sz="0" w:space="0" w:color="auto"/>
                              </w:divBdr>
                              <w:divsChild>
                                <w:div w:id="6231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Words>
  <Characters>641</Characters>
  <Application>Microsoft Office Word</Application>
  <DocSecurity>0</DocSecurity>
  <Lines>5</Lines>
  <Paragraphs>1</Paragraphs>
  <ScaleCrop>false</ScaleCrop>
  <Company>Microsoft</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尹柯</dc:creator>
  <cp:keywords/>
  <dc:description/>
  <cp:lastModifiedBy>尹柯</cp:lastModifiedBy>
  <cp:revision>2</cp:revision>
  <dcterms:created xsi:type="dcterms:W3CDTF">2019-04-02T06:26:00Z</dcterms:created>
  <dcterms:modified xsi:type="dcterms:W3CDTF">2019-04-02T06:32:00Z</dcterms:modified>
</cp:coreProperties>
</file>